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D6" w:rsidRDefault="00733BD6" w:rsidP="00733BD6">
      <w:pPr>
        <w:rPr>
          <w:b/>
        </w:rPr>
      </w:pPr>
    </w:p>
    <w:p w:rsidR="00383298" w:rsidRPr="00733BD6" w:rsidRDefault="00B90286" w:rsidP="00B90286">
      <w:pPr>
        <w:jc w:val="center"/>
        <w:rPr>
          <w:b/>
        </w:rPr>
      </w:pPr>
      <w:r w:rsidRPr="00733BD6">
        <w:rPr>
          <w:rFonts w:hint="eastAsia"/>
          <w:b/>
        </w:rPr>
        <w:t>豊後大野市民病院電力供給契約書</w:t>
      </w:r>
      <w:r w:rsidR="00733BD6" w:rsidRPr="00733BD6">
        <w:rPr>
          <w:rFonts w:hint="eastAsia"/>
          <w:b/>
        </w:rPr>
        <w:t>（案）</w:t>
      </w:r>
    </w:p>
    <w:p w:rsidR="00B90286" w:rsidRPr="00733BD6" w:rsidRDefault="00B90286" w:rsidP="00B90286">
      <w:pPr>
        <w:jc w:val="center"/>
        <w:rPr>
          <w:b/>
        </w:rPr>
      </w:pPr>
      <w:r w:rsidRPr="00733BD6">
        <w:rPr>
          <w:rFonts w:hint="eastAsia"/>
          <w:b/>
        </w:rPr>
        <w:t>（長期継続契約）</w:t>
      </w:r>
    </w:p>
    <w:p w:rsidR="00B90286" w:rsidRPr="00B90286" w:rsidRDefault="00B90286"/>
    <w:p w:rsidR="00B90286" w:rsidRPr="00B90286" w:rsidRDefault="00B90286" w:rsidP="00F4239A">
      <w:pPr>
        <w:ind w:firstLineChars="100" w:firstLine="210"/>
      </w:pPr>
      <w:r w:rsidRPr="00B90286">
        <w:rPr>
          <w:rFonts w:hint="eastAsia"/>
        </w:rPr>
        <w:t>豊後大野市民病院（以下「発注者」という。）と〇〇〇〇</w:t>
      </w:r>
      <w:r w:rsidR="00F4239A">
        <w:rPr>
          <w:rFonts w:hint="eastAsia"/>
        </w:rPr>
        <w:t>〇〇</w:t>
      </w:r>
      <w:r w:rsidRPr="00B90286">
        <w:rPr>
          <w:rFonts w:hint="eastAsia"/>
        </w:rPr>
        <w:t>（以下「受注者」という。）とは、豊後大野市民病院の電力供給について次のとおり契約を締結する。</w:t>
      </w:r>
    </w:p>
    <w:p w:rsidR="00B90286" w:rsidRPr="00B90286" w:rsidRDefault="00B90286"/>
    <w:p w:rsidR="00B90286" w:rsidRPr="00B90286" w:rsidRDefault="00B90286">
      <w:r w:rsidRPr="00B90286">
        <w:rPr>
          <w:rFonts w:hint="eastAsia"/>
        </w:rPr>
        <w:t>（契約の目的）</w:t>
      </w:r>
    </w:p>
    <w:p w:rsidR="00B90286" w:rsidRPr="00B90286" w:rsidRDefault="00B90286" w:rsidP="00082111">
      <w:pPr>
        <w:ind w:left="210" w:hangingChars="100" w:hanging="210"/>
      </w:pPr>
      <w:r w:rsidRPr="00B90286">
        <w:rPr>
          <w:rFonts w:hint="eastAsia"/>
        </w:rPr>
        <w:t>第</w:t>
      </w:r>
      <w:r w:rsidR="00082111">
        <w:rPr>
          <w:rFonts w:hint="eastAsia"/>
        </w:rPr>
        <w:t>１</w:t>
      </w:r>
      <w:r w:rsidRPr="00B90286">
        <w:rPr>
          <w:rFonts w:hint="eastAsia"/>
        </w:rPr>
        <w:t>条　受注者は、豊後大野市民病院電力供給仕様書（以下「別紙仕様書」という。）及びこの契約の条項に基づき、豊後大野市民病院で使用する電力を供給し、発注者は、受注者にその対価を支払うものとする。</w:t>
      </w:r>
    </w:p>
    <w:p w:rsidR="00B90286" w:rsidRPr="00B90286" w:rsidRDefault="00B90286" w:rsidP="00B90286"/>
    <w:p w:rsidR="00B90286" w:rsidRPr="00B90286" w:rsidRDefault="00B90286" w:rsidP="00B90286">
      <w:r w:rsidRPr="00B90286">
        <w:rPr>
          <w:rFonts w:hint="eastAsia"/>
        </w:rPr>
        <w:t>（電気方式等）</w:t>
      </w:r>
    </w:p>
    <w:p w:rsidR="00B90286" w:rsidRPr="00B90286" w:rsidRDefault="00B90286" w:rsidP="00B90286">
      <w:pPr>
        <w:ind w:left="210" w:hangingChars="100" w:hanging="210"/>
      </w:pPr>
      <w:r w:rsidRPr="00B90286">
        <w:rPr>
          <w:rFonts w:hint="eastAsia"/>
        </w:rPr>
        <w:t>第</w:t>
      </w:r>
      <w:r w:rsidR="00082111">
        <w:rPr>
          <w:rFonts w:hint="eastAsia"/>
        </w:rPr>
        <w:t>２</w:t>
      </w:r>
      <w:r w:rsidRPr="00B90286">
        <w:rPr>
          <w:rFonts w:hint="eastAsia"/>
        </w:rPr>
        <w:t xml:space="preserve">条　</w:t>
      </w:r>
      <w:r w:rsidRPr="00B90286">
        <w:t>受電電気方式、受電電圧、計量電圧及び標準周波数は、別紙仕様書に定めるとおりとする。</w:t>
      </w:r>
    </w:p>
    <w:p w:rsidR="00B90286" w:rsidRPr="00B90286" w:rsidRDefault="00B90286" w:rsidP="00B90286"/>
    <w:p w:rsidR="00B90286" w:rsidRPr="00B90286" w:rsidRDefault="00B90286" w:rsidP="00B90286">
      <w:r w:rsidRPr="00B90286">
        <w:rPr>
          <w:rFonts w:hint="eastAsia"/>
        </w:rPr>
        <w:t>（契約電力等）</w:t>
      </w:r>
    </w:p>
    <w:p w:rsidR="00B90286" w:rsidRPr="00B90286" w:rsidRDefault="00B90286" w:rsidP="00082111">
      <w:pPr>
        <w:ind w:left="210" w:hangingChars="100" w:hanging="210"/>
      </w:pPr>
      <w:r w:rsidRPr="00B90286">
        <w:rPr>
          <w:rFonts w:hint="eastAsia"/>
        </w:rPr>
        <w:t>第</w:t>
      </w:r>
      <w:r w:rsidR="00082111">
        <w:rPr>
          <w:rFonts w:hint="eastAsia"/>
        </w:rPr>
        <w:t>３</w:t>
      </w:r>
      <w:r w:rsidRPr="00B90286">
        <w:rPr>
          <w:rFonts w:hint="eastAsia"/>
        </w:rPr>
        <w:t>条　契約電力（契約上使用できる最大電力をいう。以下同じ。）及び使用予定電力量は、別紙仕様書に定めるとおりとする。</w:t>
      </w:r>
    </w:p>
    <w:p w:rsidR="00B90286" w:rsidRPr="00B90286" w:rsidRDefault="00B90286" w:rsidP="00B90286">
      <w:pPr>
        <w:ind w:left="210" w:hangingChars="100" w:hanging="210"/>
      </w:pPr>
      <w:r w:rsidRPr="00B90286">
        <w:rPr>
          <w:rFonts w:hint="eastAsia"/>
        </w:rPr>
        <w:t>２　使用電力量はあくまでも予定量であり、これを上回り、又は下回ることがある。</w:t>
      </w:r>
    </w:p>
    <w:p w:rsidR="00B90286" w:rsidRPr="00B90286" w:rsidRDefault="00B90286" w:rsidP="00B90286">
      <w:pPr>
        <w:ind w:left="210" w:hangingChars="100" w:hanging="210"/>
      </w:pPr>
      <w:r w:rsidRPr="00B90286">
        <w:rPr>
          <w:rFonts w:hint="eastAsia"/>
        </w:rPr>
        <w:t>３　この契約の締結後、契約電力の変更が必要になったときは、発注者及び受注者は、協議の上、変更することができる。</w:t>
      </w:r>
    </w:p>
    <w:p w:rsidR="00B90286" w:rsidRPr="00B90286" w:rsidRDefault="00B90286" w:rsidP="00B90286">
      <w:pPr>
        <w:ind w:left="210" w:hangingChars="100" w:hanging="210"/>
      </w:pPr>
    </w:p>
    <w:p w:rsidR="00B90286" w:rsidRPr="00B90286" w:rsidRDefault="00B90286" w:rsidP="00B90286">
      <w:pPr>
        <w:ind w:left="210" w:hangingChars="100" w:hanging="210"/>
      </w:pPr>
      <w:r w:rsidRPr="00B90286">
        <w:rPr>
          <w:rFonts w:hint="eastAsia"/>
        </w:rPr>
        <w:t>（権利義務の譲渡の禁止）</w:t>
      </w:r>
    </w:p>
    <w:p w:rsidR="00B90286" w:rsidRPr="00B90286" w:rsidRDefault="00B90286" w:rsidP="00B90286">
      <w:pPr>
        <w:ind w:left="210" w:hangingChars="100" w:hanging="210"/>
      </w:pPr>
      <w:r w:rsidRPr="00B90286">
        <w:rPr>
          <w:rFonts w:hint="eastAsia"/>
        </w:rPr>
        <w:t>第</w:t>
      </w:r>
      <w:r w:rsidR="00082111">
        <w:rPr>
          <w:rFonts w:hint="eastAsia"/>
        </w:rPr>
        <w:t>４</w:t>
      </w:r>
      <w:r w:rsidRPr="00B90286">
        <w:rPr>
          <w:rFonts w:hint="eastAsia"/>
        </w:rPr>
        <w:t>条　受注者は、この契約によって生じる権利又は義務を第三者に譲渡し、又は承継させてはならない。ただし、発注者の承諾を受けた場合は、この限りでない。</w:t>
      </w:r>
    </w:p>
    <w:p w:rsidR="00B90286" w:rsidRPr="00B90286" w:rsidRDefault="00B90286" w:rsidP="00B90286">
      <w:pPr>
        <w:ind w:left="210" w:hangingChars="100" w:hanging="210"/>
      </w:pPr>
    </w:p>
    <w:p w:rsidR="00B90286" w:rsidRPr="00B90286" w:rsidRDefault="00B90286" w:rsidP="00B90286">
      <w:pPr>
        <w:ind w:left="210" w:hangingChars="100" w:hanging="210"/>
      </w:pPr>
      <w:r w:rsidRPr="00B90286">
        <w:rPr>
          <w:rFonts w:hint="eastAsia"/>
        </w:rPr>
        <w:t>（守秘義務）</w:t>
      </w:r>
    </w:p>
    <w:p w:rsidR="00B90286" w:rsidRPr="00B90286" w:rsidRDefault="00B90286" w:rsidP="00082111">
      <w:pPr>
        <w:ind w:left="210" w:hangingChars="100" w:hanging="210"/>
      </w:pPr>
      <w:r w:rsidRPr="00B90286">
        <w:rPr>
          <w:rFonts w:hint="eastAsia"/>
        </w:rPr>
        <w:t>第</w:t>
      </w:r>
      <w:r w:rsidR="00082111">
        <w:rPr>
          <w:rFonts w:hint="eastAsia"/>
        </w:rPr>
        <w:t>５</w:t>
      </w:r>
      <w:r w:rsidRPr="00B90286">
        <w:rPr>
          <w:rFonts w:hint="eastAsia"/>
        </w:rPr>
        <w:t>条　発注者及び受注者は、相手方の了解を得た場合を除き、この契約の履行に当たって知り得た相手</w:t>
      </w:r>
      <w:r w:rsidR="0054709F">
        <w:rPr>
          <w:rFonts w:hint="eastAsia"/>
        </w:rPr>
        <w:t>方の秘密を他人に漏らし、又は他の目的に利用してはならない。第</w:t>
      </w:r>
      <w:r w:rsidR="0054709F">
        <w:rPr>
          <w:rFonts w:hint="eastAsia"/>
        </w:rPr>
        <w:t>11</w:t>
      </w:r>
      <w:r w:rsidRPr="00B90286">
        <w:rPr>
          <w:rFonts w:hint="eastAsia"/>
        </w:rPr>
        <w:t>条に規定する契約期間（以下「契約期間」という。）終了後又はこの契約の解除後においても、同様とする。ただし、法律、条例等により開示が義務付けられている場合で、所定の手続により開示するときは、この限りでない。</w:t>
      </w:r>
    </w:p>
    <w:p w:rsidR="00B90286" w:rsidRPr="00B90286" w:rsidRDefault="00B90286" w:rsidP="00B90286">
      <w:pPr>
        <w:ind w:left="210" w:hangingChars="100" w:hanging="210"/>
      </w:pPr>
    </w:p>
    <w:p w:rsidR="00B90286" w:rsidRPr="00B90286" w:rsidRDefault="00B90286" w:rsidP="00B90286">
      <w:pPr>
        <w:ind w:left="210" w:hangingChars="100" w:hanging="210"/>
      </w:pPr>
      <w:r w:rsidRPr="00B90286">
        <w:rPr>
          <w:rFonts w:hint="eastAsia"/>
        </w:rPr>
        <w:t>（契約金額）</w:t>
      </w:r>
    </w:p>
    <w:p w:rsidR="00B90286" w:rsidRPr="00B90286" w:rsidRDefault="00B90286" w:rsidP="00B90286">
      <w:pPr>
        <w:ind w:left="210" w:hangingChars="100" w:hanging="210"/>
      </w:pPr>
      <w:r w:rsidRPr="00B90286">
        <w:rPr>
          <w:rFonts w:hint="eastAsia"/>
        </w:rPr>
        <w:t>第</w:t>
      </w:r>
      <w:r w:rsidR="00082111">
        <w:rPr>
          <w:rFonts w:hint="eastAsia"/>
        </w:rPr>
        <w:t>６</w:t>
      </w:r>
      <w:r w:rsidRPr="00B90286">
        <w:rPr>
          <w:rFonts w:hint="eastAsia"/>
        </w:rPr>
        <w:t>条　契約金額は、次に掲げる各金額（消費税及び地方消費税額を含む。）とする。</w:t>
      </w:r>
    </w:p>
    <w:tbl>
      <w:tblPr>
        <w:tblStyle w:val="a3"/>
        <w:tblW w:w="9314" w:type="dxa"/>
        <w:tblInd w:w="220" w:type="dxa"/>
        <w:tblLayout w:type="fixed"/>
        <w:tblLook w:val="04A0" w:firstRow="1" w:lastRow="0" w:firstColumn="1" w:lastColumn="0" w:noHBand="0" w:noVBand="1"/>
      </w:tblPr>
      <w:tblGrid>
        <w:gridCol w:w="4127"/>
        <w:gridCol w:w="425"/>
        <w:gridCol w:w="426"/>
        <w:gridCol w:w="1572"/>
        <w:gridCol w:w="436"/>
        <w:gridCol w:w="2328"/>
      </w:tblGrid>
      <w:tr w:rsidR="00B90286" w:rsidRPr="00B90286" w:rsidTr="00B90286">
        <w:trPr>
          <w:trHeight w:val="300"/>
        </w:trPr>
        <w:tc>
          <w:tcPr>
            <w:tcW w:w="4127" w:type="dxa"/>
            <w:tcBorders>
              <w:top w:val="nil"/>
              <w:left w:val="nil"/>
              <w:bottom w:val="nil"/>
              <w:right w:val="nil"/>
            </w:tcBorders>
          </w:tcPr>
          <w:p w:rsidR="00B90286" w:rsidRPr="00B90286" w:rsidRDefault="00B90286" w:rsidP="00B90286">
            <w:r w:rsidRPr="00B90286">
              <w:rPr>
                <w:rFonts w:hint="eastAsia"/>
              </w:rPr>
              <w:t>（</w:t>
            </w:r>
            <w:r w:rsidRPr="00B90286">
              <w:rPr>
                <w:rFonts w:hint="eastAsia"/>
              </w:rPr>
              <w:t>1</w:t>
            </w:r>
            <w:r w:rsidRPr="00B90286">
              <w:rPr>
                <w:rFonts w:hint="eastAsia"/>
              </w:rPr>
              <w:t>）基本料金単価（常時電力）</w:t>
            </w:r>
          </w:p>
        </w:tc>
        <w:tc>
          <w:tcPr>
            <w:tcW w:w="425" w:type="dxa"/>
            <w:tcBorders>
              <w:top w:val="nil"/>
              <w:left w:val="nil"/>
              <w:bottom w:val="nil"/>
              <w:right w:val="nil"/>
            </w:tcBorders>
          </w:tcPr>
          <w:p w:rsidR="00B90286" w:rsidRPr="00B90286" w:rsidRDefault="00B90286" w:rsidP="00B90286"/>
        </w:tc>
        <w:tc>
          <w:tcPr>
            <w:tcW w:w="426" w:type="dxa"/>
            <w:tcBorders>
              <w:top w:val="nil"/>
              <w:left w:val="nil"/>
              <w:bottom w:val="nil"/>
              <w:right w:val="nil"/>
            </w:tcBorders>
          </w:tcPr>
          <w:p w:rsidR="00B90286" w:rsidRPr="00B90286" w:rsidRDefault="00B90286" w:rsidP="00B90286">
            <w:r w:rsidRPr="00B90286">
              <w:rPr>
                <w:rFonts w:hint="eastAsia"/>
              </w:rPr>
              <w:t>金</w:t>
            </w:r>
          </w:p>
        </w:tc>
        <w:tc>
          <w:tcPr>
            <w:tcW w:w="1572" w:type="dxa"/>
            <w:tcBorders>
              <w:top w:val="nil"/>
              <w:left w:val="nil"/>
              <w:bottom w:val="nil"/>
              <w:right w:val="nil"/>
            </w:tcBorders>
          </w:tcPr>
          <w:p w:rsidR="00B90286" w:rsidRPr="00B90286" w:rsidRDefault="00B90286" w:rsidP="00B90286"/>
        </w:tc>
        <w:tc>
          <w:tcPr>
            <w:tcW w:w="436" w:type="dxa"/>
            <w:tcBorders>
              <w:top w:val="nil"/>
              <w:left w:val="nil"/>
              <w:bottom w:val="nil"/>
              <w:right w:val="nil"/>
            </w:tcBorders>
          </w:tcPr>
          <w:p w:rsidR="00B90286" w:rsidRPr="00B90286" w:rsidRDefault="00B90286" w:rsidP="00B90286">
            <w:r w:rsidRPr="00B90286">
              <w:rPr>
                <w:rFonts w:hint="eastAsia"/>
              </w:rPr>
              <w:t>円</w:t>
            </w:r>
          </w:p>
        </w:tc>
        <w:tc>
          <w:tcPr>
            <w:tcW w:w="2328" w:type="dxa"/>
            <w:tcBorders>
              <w:top w:val="nil"/>
              <w:left w:val="nil"/>
              <w:bottom w:val="nil"/>
              <w:right w:val="nil"/>
            </w:tcBorders>
          </w:tcPr>
          <w:p w:rsidR="00B90286" w:rsidRPr="00B90286" w:rsidRDefault="00B90286" w:rsidP="00B90286">
            <w:r w:rsidRPr="00B90286">
              <w:rPr>
                <w:rFonts w:hint="eastAsia"/>
              </w:rPr>
              <w:t>（</w:t>
            </w:r>
            <w:r w:rsidRPr="00B90286">
              <w:rPr>
                <w:rFonts w:hint="eastAsia"/>
              </w:rPr>
              <w:t>1kw</w:t>
            </w:r>
            <w:r w:rsidRPr="00B90286">
              <w:rPr>
                <w:rFonts w:hint="eastAsia"/>
              </w:rPr>
              <w:t>、</w:t>
            </w:r>
            <w:r w:rsidRPr="00B90286">
              <w:rPr>
                <w:rFonts w:hint="eastAsia"/>
              </w:rPr>
              <w:t>1</w:t>
            </w:r>
            <w:r w:rsidRPr="00B90286">
              <w:rPr>
                <w:rFonts w:hint="eastAsia"/>
              </w:rPr>
              <w:t>月あたり）</w:t>
            </w:r>
          </w:p>
        </w:tc>
      </w:tr>
      <w:tr w:rsidR="00B90286" w:rsidRPr="00B90286" w:rsidTr="00B90286">
        <w:trPr>
          <w:trHeight w:val="315"/>
        </w:trPr>
        <w:tc>
          <w:tcPr>
            <w:tcW w:w="4127" w:type="dxa"/>
            <w:tcBorders>
              <w:top w:val="nil"/>
              <w:left w:val="nil"/>
              <w:bottom w:val="nil"/>
              <w:right w:val="nil"/>
            </w:tcBorders>
          </w:tcPr>
          <w:p w:rsidR="00B90286" w:rsidRPr="00B90286" w:rsidRDefault="00B90286" w:rsidP="00B90286">
            <w:r w:rsidRPr="00B90286">
              <w:rPr>
                <w:rFonts w:hint="eastAsia"/>
              </w:rPr>
              <w:t>（</w:t>
            </w:r>
            <w:r w:rsidRPr="00B90286">
              <w:rPr>
                <w:rFonts w:hint="eastAsia"/>
              </w:rPr>
              <w:t>2</w:t>
            </w:r>
            <w:r w:rsidRPr="00B90286">
              <w:rPr>
                <w:rFonts w:hint="eastAsia"/>
              </w:rPr>
              <w:t>）電力料金単価（夏季</w:t>
            </w:r>
            <w:r w:rsidRPr="00B90286">
              <w:rPr>
                <w:rFonts w:hint="eastAsia"/>
              </w:rPr>
              <w:t>7</w:t>
            </w:r>
            <w:r w:rsidRPr="00B90286">
              <w:rPr>
                <w:rFonts w:hint="eastAsia"/>
              </w:rPr>
              <w:t>月～</w:t>
            </w:r>
            <w:r w:rsidRPr="00B90286">
              <w:rPr>
                <w:rFonts w:hint="eastAsia"/>
              </w:rPr>
              <w:t>9</w:t>
            </w:r>
            <w:r w:rsidRPr="00B90286">
              <w:rPr>
                <w:rFonts w:hint="eastAsia"/>
              </w:rPr>
              <w:t>月まで）</w:t>
            </w:r>
          </w:p>
        </w:tc>
        <w:tc>
          <w:tcPr>
            <w:tcW w:w="425" w:type="dxa"/>
            <w:tcBorders>
              <w:top w:val="nil"/>
              <w:left w:val="nil"/>
              <w:bottom w:val="nil"/>
              <w:right w:val="nil"/>
            </w:tcBorders>
          </w:tcPr>
          <w:p w:rsidR="00B90286" w:rsidRPr="00B90286" w:rsidRDefault="00B90286" w:rsidP="00B90286"/>
        </w:tc>
        <w:tc>
          <w:tcPr>
            <w:tcW w:w="426" w:type="dxa"/>
            <w:tcBorders>
              <w:top w:val="nil"/>
              <w:left w:val="nil"/>
              <w:bottom w:val="nil"/>
              <w:right w:val="nil"/>
            </w:tcBorders>
          </w:tcPr>
          <w:p w:rsidR="00B90286" w:rsidRPr="00B90286" w:rsidRDefault="00B90286" w:rsidP="00B90286">
            <w:r w:rsidRPr="00B90286">
              <w:rPr>
                <w:rFonts w:hint="eastAsia"/>
              </w:rPr>
              <w:t>金</w:t>
            </w:r>
          </w:p>
        </w:tc>
        <w:tc>
          <w:tcPr>
            <w:tcW w:w="1572" w:type="dxa"/>
            <w:tcBorders>
              <w:top w:val="nil"/>
              <w:left w:val="nil"/>
              <w:bottom w:val="nil"/>
              <w:right w:val="nil"/>
            </w:tcBorders>
          </w:tcPr>
          <w:p w:rsidR="00B90286" w:rsidRPr="00B90286" w:rsidRDefault="00B90286" w:rsidP="00B90286"/>
        </w:tc>
        <w:tc>
          <w:tcPr>
            <w:tcW w:w="436" w:type="dxa"/>
            <w:tcBorders>
              <w:top w:val="nil"/>
              <w:left w:val="nil"/>
              <w:bottom w:val="nil"/>
              <w:right w:val="nil"/>
            </w:tcBorders>
          </w:tcPr>
          <w:p w:rsidR="00B90286" w:rsidRPr="00B90286" w:rsidRDefault="00B90286" w:rsidP="00B90286">
            <w:r w:rsidRPr="00B90286">
              <w:rPr>
                <w:rFonts w:hint="eastAsia"/>
              </w:rPr>
              <w:t>円</w:t>
            </w:r>
          </w:p>
        </w:tc>
        <w:tc>
          <w:tcPr>
            <w:tcW w:w="2328" w:type="dxa"/>
            <w:tcBorders>
              <w:top w:val="nil"/>
              <w:left w:val="nil"/>
              <w:bottom w:val="nil"/>
              <w:right w:val="nil"/>
            </w:tcBorders>
          </w:tcPr>
          <w:p w:rsidR="00B90286" w:rsidRPr="00B90286" w:rsidRDefault="00B90286" w:rsidP="00B90286">
            <w:r>
              <w:rPr>
                <w:rFonts w:hint="eastAsia"/>
              </w:rPr>
              <w:t>（</w:t>
            </w:r>
            <w:r w:rsidRPr="00B90286">
              <w:rPr>
                <w:rFonts w:hint="eastAsia"/>
              </w:rPr>
              <w:t>1kw</w:t>
            </w:r>
            <w:r w:rsidRPr="00B90286">
              <w:rPr>
                <w:rFonts w:hint="eastAsia"/>
              </w:rPr>
              <w:t>、</w:t>
            </w:r>
            <w:r w:rsidRPr="00B90286">
              <w:rPr>
                <w:rFonts w:hint="eastAsia"/>
              </w:rPr>
              <w:t>1</w:t>
            </w:r>
            <w:r w:rsidRPr="00B90286">
              <w:rPr>
                <w:rFonts w:hint="eastAsia"/>
              </w:rPr>
              <w:t>月あたり）</w:t>
            </w:r>
          </w:p>
        </w:tc>
      </w:tr>
      <w:tr w:rsidR="00B90286" w:rsidRPr="00B90286" w:rsidTr="00B90286">
        <w:trPr>
          <w:trHeight w:val="315"/>
        </w:trPr>
        <w:tc>
          <w:tcPr>
            <w:tcW w:w="4127" w:type="dxa"/>
            <w:tcBorders>
              <w:top w:val="nil"/>
              <w:left w:val="nil"/>
              <w:bottom w:val="nil"/>
              <w:right w:val="nil"/>
            </w:tcBorders>
          </w:tcPr>
          <w:p w:rsidR="00B90286" w:rsidRPr="00B90286" w:rsidRDefault="0054709F" w:rsidP="00B90286">
            <w:r>
              <w:rPr>
                <w:rFonts w:hint="eastAsia"/>
              </w:rPr>
              <w:t>（</w:t>
            </w:r>
            <w:r>
              <w:rPr>
                <w:rFonts w:hint="eastAsia"/>
              </w:rPr>
              <w:t>3</w:t>
            </w:r>
            <w:r>
              <w:rPr>
                <w:rFonts w:hint="eastAsia"/>
              </w:rPr>
              <w:t>）電力料金単価（夏季以外）</w:t>
            </w:r>
          </w:p>
        </w:tc>
        <w:tc>
          <w:tcPr>
            <w:tcW w:w="425" w:type="dxa"/>
            <w:tcBorders>
              <w:top w:val="nil"/>
              <w:left w:val="nil"/>
              <w:bottom w:val="nil"/>
              <w:right w:val="nil"/>
            </w:tcBorders>
          </w:tcPr>
          <w:p w:rsidR="00B90286" w:rsidRPr="00B90286" w:rsidRDefault="00B90286" w:rsidP="00B90286"/>
        </w:tc>
        <w:tc>
          <w:tcPr>
            <w:tcW w:w="426" w:type="dxa"/>
            <w:tcBorders>
              <w:top w:val="nil"/>
              <w:left w:val="nil"/>
              <w:bottom w:val="nil"/>
              <w:right w:val="nil"/>
            </w:tcBorders>
          </w:tcPr>
          <w:p w:rsidR="00B90286" w:rsidRPr="00B90286" w:rsidRDefault="0054709F" w:rsidP="00B90286">
            <w:r>
              <w:rPr>
                <w:rFonts w:hint="eastAsia"/>
              </w:rPr>
              <w:t>金</w:t>
            </w:r>
          </w:p>
        </w:tc>
        <w:tc>
          <w:tcPr>
            <w:tcW w:w="1572" w:type="dxa"/>
            <w:tcBorders>
              <w:top w:val="nil"/>
              <w:left w:val="nil"/>
              <w:bottom w:val="nil"/>
              <w:right w:val="nil"/>
            </w:tcBorders>
          </w:tcPr>
          <w:p w:rsidR="00B90286" w:rsidRPr="00B90286" w:rsidRDefault="00B90286" w:rsidP="00B90286"/>
        </w:tc>
        <w:tc>
          <w:tcPr>
            <w:tcW w:w="436" w:type="dxa"/>
            <w:tcBorders>
              <w:top w:val="nil"/>
              <w:left w:val="nil"/>
              <w:bottom w:val="nil"/>
              <w:right w:val="nil"/>
            </w:tcBorders>
          </w:tcPr>
          <w:p w:rsidR="00B90286" w:rsidRPr="00B90286" w:rsidRDefault="0054709F" w:rsidP="00B90286">
            <w:r>
              <w:rPr>
                <w:rFonts w:hint="eastAsia"/>
              </w:rPr>
              <w:t>円</w:t>
            </w:r>
          </w:p>
        </w:tc>
        <w:tc>
          <w:tcPr>
            <w:tcW w:w="2328" w:type="dxa"/>
            <w:tcBorders>
              <w:top w:val="nil"/>
              <w:left w:val="nil"/>
              <w:bottom w:val="nil"/>
              <w:right w:val="nil"/>
            </w:tcBorders>
          </w:tcPr>
          <w:p w:rsidR="00B90286" w:rsidRPr="00B90286" w:rsidRDefault="0054709F" w:rsidP="00B90286">
            <w:r>
              <w:rPr>
                <w:rFonts w:hint="eastAsia"/>
              </w:rPr>
              <w:t>（</w:t>
            </w:r>
            <w:r w:rsidRPr="00B90286">
              <w:rPr>
                <w:rFonts w:hint="eastAsia"/>
              </w:rPr>
              <w:t>1kw</w:t>
            </w:r>
            <w:r w:rsidRPr="00B90286">
              <w:rPr>
                <w:rFonts w:hint="eastAsia"/>
              </w:rPr>
              <w:t>、</w:t>
            </w:r>
            <w:r w:rsidRPr="00B90286">
              <w:rPr>
                <w:rFonts w:hint="eastAsia"/>
              </w:rPr>
              <w:t>1</w:t>
            </w:r>
            <w:r w:rsidRPr="00B90286">
              <w:rPr>
                <w:rFonts w:hint="eastAsia"/>
              </w:rPr>
              <w:t>月あたり）</w:t>
            </w:r>
          </w:p>
        </w:tc>
      </w:tr>
    </w:tbl>
    <w:p w:rsidR="0054709F" w:rsidRPr="00B90286" w:rsidRDefault="0054709F" w:rsidP="0054709F">
      <w:pPr>
        <w:ind w:left="210" w:hangingChars="100" w:hanging="210"/>
      </w:pPr>
    </w:p>
    <w:p w:rsidR="0054709F" w:rsidRPr="00B90286" w:rsidRDefault="0054709F" w:rsidP="0054709F">
      <w:pPr>
        <w:ind w:left="210" w:hangingChars="100" w:hanging="210"/>
      </w:pPr>
      <w:r w:rsidRPr="00B90286">
        <w:rPr>
          <w:rFonts w:hint="eastAsia"/>
        </w:rPr>
        <w:lastRenderedPageBreak/>
        <w:t>（</w:t>
      </w:r>
      <w:r>
        <w:rPr>
          <w:rFonts w:hint="eastAsia"/>
        </w:rPr>
        <w:t>消費税法改正に基づく改定）</w:t>
      </w:r>
    </w:p>
    <w:p w:rsidR="0054709F" w:rsidRPr="00B90286" w:rsidRDefault="0054709F" w:rsidP="0054709F">
      <w:pPr>
        <w:ind w:left="210" w:hangingChars="100" w:hanging="210"/>
      </w:pPr>
      <w:r w:rsidRPr="00B90286">
        <w:rPr>
          <w:rFonts w:hint="eastAsia"/>
        </w:rPr>
        <w:t>第</w:t>
      </w:r>
      <w:r w:rsidR="00082111">
        <w:rPr>
          <w:rFonts w:hint="eastAsia"/>
        </w:rPr>
        <w:t>７</w:t>
      </w:r>
      <w:r w:rsidRPr="00B90286">
        <w:rPr>
          <w:rFonts w:hint="eastAsia"/>
        </w:rPr>
        <w:t xml:space="preserve">条　</w:t>
      </w:r>
      <w:r>
        <w:rPr>
          <w:rFonts w:hint="eastAsia"/>
        </w:rPr>
        <w:t>消費税法（昭和</w:t>
      </w:r>
      <w:r>
        <w:rPr>
          <w:rFonts w:hint="eastAsia"/>
        </w:rPr>
        <w:t>63</w:t>
      </w:r>
      <w:r>
        <w:rPr>
          <w:rFonts w:hint="eastAsia"/>
        </w:rPr>
        <w:t>年法律第</w:t>
      </w:r>
      <w:r>
        <w:rPr>
          <w:rFonts w:hint="eastAsia"/>
        </w:rPr>
        <w:t>108</w:t>
      </w:r>
      <w:r>
        <w:rPr>
          <w:rFonts w:hint="eastAsia"/>
        </w:rPr>
        <w:t>号）の改正による消費税率の変更があった場合における契約金額は、新たな消費税法による消費税率に基づいて算出するものとする。</w:t>
      </w:r>
    </w:p>
    <w:p w:rsidR="00B90286" w:rsidRDefault="00B90286" w:rsidP="00B90286">
      <w:pPr>
        <w:ind w:left="210" w:hangingChars="100" w:hanging="210"/>
      </w:pPr>
    </w:p>
    <w:p w:rsidR="0054709F" w:rsidRDefault="0054709F" w:rsidP="00B90286">
      <w:pPr>
        <w:ind w:left="210" w:hangingChars="100" w:hanging="210"/>
      </w:pPr>
      <w:r>
        <w:rPr>
          <w:rFonts w:hint="eastAsia"/>
        </w:rPr>
        <w:t>（燃料費調整）</w:t>
      </w:r>
    </w:p>
    <w:p w:rsidR="0054709F" w:rsidRDefault="0054709F" w:rsidP="0054709F">
      <w:pPr>
        <w:ind w:left="210" w:hangingChars="100" w:hanging="210"/>
      </w:pPr>
      <w:r>
        <w:rPr>
          <w:rFonts w:hint="eastAsia"/>
        </w:rPr>
        <w:t>第</w:t>
      </w:r>
      <w:r w:rsidR="00082111">
        <w:rPr>
          <w:rFonts w:hint="eastAsia"/>
        </w:rPr>
        <w:t>８</w:t>
      </w:r>
      <w:r>
        <w:rPr>
          <w:rFonts w:hint="eastAsia"/>
        </w:rPr>
        <w:t>条　電気料金の算定に当たっては、需要場所を電力供給区域に含む一般電気事業者の適用する燃料費調整単価による調整を行うものとする。</w:t>
      </w:r>
    </w:p>
    <w:p w:rsidR="0054709F" w:rsidRDefault="0054709F" w:rsidP="0054709F">
      <w:pPr>
        <w:ind w:left="210" w:hangingChars="100" w:hanging="210"/>
      </w:pPr>
    </w:p>
    <w:p w:rsidR="0054709F" w:rsidRDefault="0054709F" w:rsidP="0054709F">
      <w:pPr>
        <w:ind w:left="210" w:hangingChars="100" w:hanging="210"/>
      </w:pPr>
      <w:r>
        <w:rPr>
          <w:rFonts w:hint="eastAsia"/>
        </w:rPr>
        <w:t>（再生可能エネルギー固定価格買取制度に基づく賦課金）</w:t>
      </w:r>
    </w:p>
    <w:p w:rsidR="0054709F" w:rsidRDefault="0054709F" w:rsidP="0054709F">
      <w:pPr>
        <w:ind w:left="210" w:hangingChars="100" w:hanging="210"/>
      </w:pPr>
      <w:r>
        <w:rPr>
          <w:rFonts w:hint="eastAsia"/>
        </w:rPr>
        <w:t>第</w:t>
      </w:r>
      <w:r w:rsidR="00082111">
        <w:rPr>
          <w:rFonts w:hint="eastAsia"/>
        </w:rPr>
        <w:t>９</w:t>
      </w:r>
      <w:r>
        <w:rPr>
          <w:rFonts w:hint="eastAsia"/>
        </w:rPr>
        <w:t>条　電気事業者による再生可能エネルギー電気の調達に関する特別措置法（平成</w:t>
      </w:r>
      <w:r>
        <w:rPr>
          <w:rFonts w:hint="eastAsia"/>
        </w:rPr>
        <w:t>23</w:t>
      </w:r>
      <w:r>
        <w:rPr>
          <w:rFonts w:hint="eastAsia"/>
        </w:rPr>
        <w:t>年法律第</w:t>
      </w:r>
      <w:r>
        <w:rPr>
          <w:rFonts w:hint="eastAsia"/>
        </w:rPr>
        <w:t>108</w:t>
      </w:r>
      <w:r>
        <w:rPr>
          <w:rFonts w:hint="eastAsia"/>
        </w:rPr>
        <w:t>号）に基づく賦課金は、当該地域を管轄する一般電気事業者が定める特定規模需要の標準供給条件によるものとする。</w:t>
      </w:r>
    </w:p>
    <w:p w:rsidR="0054709F" w:rsidRDefault="0054709F" w:rsidP="0054709F"/>
    <w:p w:rsidR="0054709F" w:rsidRDefault="0054709F" w:rsidP="0054709F">
      <w:r>
        <w:rPr>
          <w:rFonts w:hint="eastAsia"/>
        </w:rPr>
        <w:t>（契約期間）</w:t>
      </w:r>
    </w:p>
    <w:p w:rsidR="0054709F" w:rsidRDefault="0054709F" w:rsidP="0054709F">
      <w:r>
        <w:rPr>
          <w:rFonts w:hint="eastAsia"/>
        </w:rPr>
        <w:t>第</w:t>
      </w:r>
      <w:r w:rsidR="00082111">
        <w:rPr>
          <w:rFonts w:hint="eastAsia"/>
        </w:rPr>
        <w:t>１０</w:t>
      </w:r>
      <w:r>
        <w:rPr>
          <w:rFonts w:hint="eastAsia"/>
        </w:rPr>
        <w:t>条　契約期間は令和元年</w:t>
      </w:r>
      <w:r>
        <w:rPr>
          <w:rFonts w:hint="eastAsia"/>
        </w:rPr>
        <w:t>10</w:t>
      </w:r>
      <w:r>
        <w:rPr>
          <w:rFonts w:hint="eastAsia"/>
        </w:rPr>
        <w:t>月</w:t>
      </w:r>
      <w:r>
        <w:rPr>
          <w:rFonts w:hint="eastAsia"/>
        </w:rPr>
        <w:t>1</w:t>
      </w:r>
      <w:r>
        <w:rPr>
          <w:rFonts w:hint="eastAsia"/>
        </w:rPr>
        <w:t>日</w:t>
      </w:r>
      <w:r w:rsidR="00733BD6">
        <w:rPr>
          <w:rFonts w:hint="eastAsia"/>
        </w:rPr>
        <w:t>から</w:t>
      </w:r>
      <w:r>
        <w:rPr>
          <w:rFonts w:hint="eastAsia"/>
        </w:rPr>
        <w:t>～令和</w:t>
      </w:r>
      <w:r>
        <w:rPr>
          <w:rFonts w:hint="eastAsia"/>
        </w:rPr>
        <w:t>3</w:t>
      </w:r>
      <w:r>
        <w:rPr>
          <w:rFonts w:hint="eastAsia"/>
        </w:rPr>
        <w:t>年</w:t>
      </w:r>
      <w:r>
        <w:rPr>
          <w:rFonts w:hint="eastAsia"/>
        </w:rPr>
        <w:t>9</w:t>
      </w:r>
      <w:r>
        <w:rPr>
          <w:rFonts w:hint="eastAsia"/>
        </w:rPr>
        <w:t>月</w:t>
      </w:r>
      <w:r>
        <w:rPr>
          <w:rFonts w:hint="eastAsia"/>
        </w:rPr>
        <w:t>30</w:t>
      </w:r>
      <w:r>
        <w:rPr>
          <w:rFonts w:hint="eastAsia"/>
        </w:rPr>
        <w:t>日の</w:t>
      </w:r>
      <w:r>
        <w:rPr>
          <w:rFonts w:hint="eastAsia"/>
        </w:rPr>
        <w:t>3</w:t>
      </w:r>
      <w:r>
        <w:rPr>
          <w:rFonts w:hint="eastAsia"/>
        </w:rPr>
        <w:t>年間とする。</w:t>
      </w:r>
    </w:p>
    <w:p w:rsidR="0054709F" w:rsidRDefault="0054709F" w:rsidP="0054709F"/>
    <w:p w:rsidR="0054709F" w:rsidRDefault="0054709F" w:rsidP="0054709F">
      <w:r>
        <w:rPr>
          <w:rFonts w:hint="eastAsia"/>
        </w:rPr>
        <w:t>（契約保証金）</w:t>
      </w:r>
    </w:p>
    <w:p w:rsidR="0054709F" w:rsidRDefault="0054709F" w:rsidP="00057D05">
      <w:pPr>
        <w:ind w:left="210" w:hangingChars="100" w:hanging="210"/>
      </w:pPr>
      <w:r>
        <w:rPr>
          <w:rFonts w:hint="eastAsia"/>
        </w:rPr>
        <w:t>第</w:t>
      </w:r>
      <w:r w:rsidR="00082111">
        <w:rPr>
          <w:rFonts w:hint="eastAsia"/>
        </w:rPr>
        <w:t>１１</w:t>
      </w:r>
      <w:r>
        <w:rPr>
          <w:rFonts w:hint="eastAsia"/>
        </w:rPr>
        <w:t>条　受注者は、豊後大野市</w:t>
      </w:r>
      <w:r w:rsidR="00057D05">
        <w:rPr>
          <w:rFonts w:hint="eastAsia"/>
        </w:rPr>
        <w:t>契約規則（平成</w:t>
      </w:r>
      <w:r w:rsidR="00057D05">
        <w:rPr>
          <w:rFonts w:hint="eastAsia"/>
        </w:rPr>
        <w:t>17</w:t>
      </w:r>
      <w:r w:rsidR="00057D05">
        <w:rPr>
          <w:rFonts w:hint="eastAsia"/>
        </w:rPr>
        <w:t>年</w:t>
      </w:r>
      <w:r w:rsidR="00057D05">
        <w:rPr>
          <w:rFonts w:hint="eastAsia"/>
        </w:rPr>
        <w:t>3</w:t>
      </w:r>
      <w:r w:rsidR="00057D05">
        <w:rPr>
          <w:rFonts w:hint="eastAsia"/>
        </w:rPr>
        <w:t>月</w:t>
      </w:r>
      <w:r w:rsidR="00057D05">
        <w:rPr>
          <w:rFonts w:hint="eastAsia"/>
        </w:rPr>
        <w:t>31</w:t>
      </w:r>
      <w:r w:rsidR="00057D05">
        <w:rPr>
          <w:rFonts w:hint="eastAsia"/>
        </w:rPr>
        <w:t>日規則第</w:t>
      </w:r>
      <w:r w:rsidR="00057D05">
        <w:rPr>
          <w:rFonts w:hint="eastAsia"/>
        </w:rPr>
        <w:t>55</w:t>
      </w:r>
      <w:r w:rsidR="00057D05">
        <w:rPr>
          <w:rFonts w:hint="eastAsia"/>
        </w:rPr>
        <w:t>号）第</w:t>
      </w:r>
      <w:r w:rsidR="00057D05">
        <w:rPr>
          <w:rFonts w:hint="eastAsia"/>
        </w:rPr>
        <w:t>6</w:t>
      </w:r>
      <w:r w:rsidR="00057D05">
        <w:rPr>
          <w:rFonts w:hint="eastAsia"/>
        </w:rPr>
        <w:t>条</w:t>
      </w:r>
      <w:r>
        <w:rPr>
          <w:rFonts w:hint="eastAsia"/>
        </w:rPr>
        <w:t>に規定する契約保証金を納めなければならない。ただし、同条各号の規定に該当するときは、契約保証金の全部又は一部を免除するものとする。</w:t>
      </w:r>
      <w:r>
        <w:cr/>
      </w:r>
    </w:p>
    <w:p w:rsidR="00057D05" w:rsidRPr="00057D05" w:rsidRDefault="00057D05" w:rsidP="0054709F">
      <w:r>
        <w:rPr>
          <w:rFonts w:hint="eastAsia"/>
        </w:rPr>
        <w:t>（供給の方法）</w:t>
      </w:r>
    </w:p>
    <w:p w:rsidR="00057D05" w:rsidRPr="0054709F" w:rsidRDefault="00057D05" w:rsidP="00057D05">
      <w:r>
        <w:rPr>
          <w:rFonts w:hint="eastAsia"/>
        </w:rPr>
        <w:t>第</w:t>
      </w:r>
      <w:r w:rsidR="00082111">
        <w:rPr>
          <w:rFonts w:hint="eastAsia"/>
        </w:rPr>
        <w:t>１２</w:t>
      </w:r>
      <w:r>
        <w:rPr>
          <w:rFonts w:hint="eastAsia"/>
        </w:rPr>
        <w:t>条　豊後大野市民病院で使用する電力を需要に応じて全量供給するものとする。</w:t>
      </w:r>
    </w:p>
    <w:p w:rsidR="00057D05" w:rsidRPr="00057D05" w:rsidRDefault="00057D05" w:rsidP="0054709F"/>
    <w:p w:rsidR="00057D05" w:rsidRDefault="00057D05" w:rsidP="0054709F">
      <w:r>
        <w:rPr>
          <w:rFonts w:hint="eastAsia"/>
        </w:rPr>
        <w:t>（電気の安定供給）</w:t>
      </w:r>
    </w:p>
    <w:p w:rsidR="00057D05" w:rsidRDefault="00057D05" w:rsidP="00057D05">
      <w:pPr>
        <w:ind w:left="210" w:hangingChars="100" w:hanging="210"/>
      </w:pPr>
      <w:r>
        <w:rPr>
          <w:rFonts w:hint="eastAsia"/>
        </w:rPr>
        <w:t>第</w:t>
      </w:r>
      <w:r w:rsidR="00082111">
        <w:rPr>
          <w:rFonts w:hint="eastAsia"/>
        </w:rPr>
        <w:t>１３</w:t>
      </w:r>
      <w:r>
        <w:rPr>
          <w:rFonts w:hint="eastAsia"/>
        </w:rPr>
        <w:t>条　受注者は発注者に対する電力の安定供給に努めなければならない。ただし、次の各号のいずれかに該当するときは、受注者は電力の供給を中止し、また発注者に対し電力の使用を制限しもしくは中止の申出をすることができる。</w:t>
      </w:r>
    </w:p>
    <w:p w:rsidR="00057D05" w:rsidRDefault="00057D05" w:rsidP="00057D05">
      <w:pPr>
        <w:ind w:firstLineChars="100" w:firstLine="210"/>
      </w:pPr>
      <w:r>
        <w:rPr>
          <w:rFonts w:hint="eastAsia"/>
        </w:rPr>
        <w:t>（</w:t>
      </w:r>
      <w:r>
        <w:rPr>
          <w:rFonts w:hint="eastAsia"/>
        </w:rPr>
        <w:t>1</w:t>
      </w:r>
      <w:r>
        <w:rPr>
          <w:rFonts w:hint="eastAsia"/>
        </w:rPr>
        <w:t>）電力の需給上やむを得ない場合</w:t>
      </w:r>
    </w:p>
    <w:p w:rsidR="00057D05" w:rsidRDefault="00057D05" w:rsidP="00057D05">
      <w:pPr>
        <w:ind w:firstLineChars="100" w:firstLine="210"/>
      </w:pPr>
      <w:r>
        <w:rPr>
          <w:rFonts w:hint="eastAsia"/>
        </w:rPr>
        <w:t>（</w:t>
      </w:r>
      <w:r>
        <w:rPr>
          <w:rFonts w:hint="eastAsia"/>
        </w:rPr>
        <w:t>2</w:t>
      </w:r>
      <w:r>
        <w:rPr>
          <w:rFonts w:hint="eastAsia"/>
        </w:rPr>
        <w:t>）受注者の電気工作物に故障が生じ、又は故障が生じるおそれがある場合</w:t>
      </w:r>
    </w:p>
    <w:p w:rsidR="00057D05" w:rsidRDefault="00057D05" w:rsidP="00057D05">
      <w:pPr>
        <w:ind w:firstLineChars="100" w:firstLine="210"/>
      </w:pPr>
      <w:r>
        <w:rPr>
          <w:rFonts w:hint="eastAsia"/>
        </w:rPr>
        <w:t>（</w:t>
      </w:r>
      <w:r>
        <w:rPr>
          <w:rFonts w:hint="eastAsia"/>
        </w:rPr>
        <w:t>3</w:t>
      </w:r>
      <w:r>
        <w:rPr>
          <w:rFonts w:hint="eastAsia"/>
        </w:rPr>
        <w:t>）受注者の電気工作物の修繕、変更その他の工事上やむを得ない場合</w:t>
      </w:r>
    </w:p>
    <w:p w:rsidR="00057D05" w:rsidRDefault="00057D05" w:rsidP="00057D05">
      <w:pPr>
        <w:ind w:firstLineChars="100" w:firstLine="210"/>
      </w:pPr>
      <w:r>
        <w:rPr>
          <w:rFonts w:hint="eastAsia"/>
        </w:rPr>
        <w:t>（</w:t>
      </w:r>
      <w:r>
        <w:rPr>
          <w:rFonts w:hint="eastAsia"/>
        </w:rPr>
        <w:t>4</w:t>
      </w:r>
      <w:r>
        <w:rPr>
          <w:rFonts w:hint="eastAsia"/>
        </w:rPr>
        <w:t>）非常変災の場合</w:t>
      </w:r>
    </w:p>
    <w:p w:rsidR="00057D05" w:rsidRDefault="00057D05" w:rsidP="00057D05">
      <w:pPr>
        <w:ind w:firstLineChars="100" w:firstLine="210"/>
      </w:pPr>
      <w:r>
        <w:rPr>
          <w:rFonts w:hint="eastAsia"/>
        </w:rPr>
        <w:t>（</w:t>
      </w:r>
      <w:r>
        <w:rPr>
          <w:rFonts w:hint="eastAsia"/>
        </w:rPr>
        <w:t>5</w:t>
      </w:r>
      <w:r>
        <w:rPr>
          <w:rFonts w:hint="eastAsia"/>
        </w:rPr>
        <w:t>）その他保安上必要がある場合</w:t>
      </w:r>
    </w:p>
    <w:p w:rsidR="00057D05" w:rsidRDefault="00057D05" w:rsidP="00057D05">
      <w:pPr>
        <w:ind w:left="420" w:hangingChars="200" w:hanging="420"/>
      </w:pPr>
      <w:r>
        <w:rPr>
          <w:rFonts w:hint="eastAsia"/>
        </w:rPr>
        <w:t xml:space="preserve">２　</w:t>
      </w:r>
      <w:r>
        <w:t>一般電気事業者の送電線を使用して電気託送により供給している場合は、前項各号の</w:t>
      </w:r>
      <w:r>
        <w:t xml:space="preserve"> </w:t>
      </w:r>
      <w:r>
        <w:t>規定に関し当該一般電気事業者との接続供給契約による安定供給を図らなければならない。ただし、当該一般電気事業者の都合で電気の供給中止又は制限が生じる場合は、この限りでない。</w:t>
      </w:r>
    </w:p>
    <w:p w:rsidR="00652029" w:rsidRDefault="00652029" w:rsidP="00652029">
      <w:pPr>
        <w:ind w:left="420" w:hangingChars="200" w:hanging="420"/>
      </w:pPr>
      <w:r>
        <w:rPr>
          <w:rFonts w:hint="eastAsia"/>
        </w:rPr>
        <w:t>３　第１項の規定による電力の供給中止又は制限を行おうとするときは、受注者は、発注者に対し事前に連絡し、了解を得るものとする。ただし、緊急時等やむを得ない場合は、この限りでない。</w:t>
      </w:r>
    </w:p>
    <w:p w:rsidR="00733BD6" w:rsidRDefault="00733BD6" w:rsidP="00652029">
      <w:pPr>
        <w:ind w:left="420" w:hangingChars="200" w:hanging="420"/>
      </w:pPr>
    </w:p>
    <w:p w:rsidR="00652029" w:rsidRDefault="00652029" w:rsidP="00652029">
      <w:pPr>
        <w:ind w:left="420" w:hangingChars="200" w:hanging="420"/>
      </w:pPr>
      <w:r>
        <w:rPr>
          <w:rFonts w:hint="eastAsia"/>
        </w:rPr>
        <w:t>（計量及び検査）</w:t>
      </w:r>
    </w:p>
    <w:p w:rsidR="00652029" w:rsidRDefault="00652029" w:rsidP="00082111">
      <w:pPr>
        <w:ind w:left="210" w:hangingChars="100" w:hanging="210"/>
      </w:pPr>
      <w:r>
        <w:rPr>
          <w:rFonts w:hint="eastAsia"/>
        </w:rPr>
        <w:t>第</w:t>
      </w:r>
      <w:r w:rsidR="00082111">
        <w:rPr>
          <w:rFonts w:hint="eastAsia"/>
        </w:rPr>
        <w:t>１４</w:t>
      </w:r>
      <w:r>
        <w:rPr>
          <w:rFonts w:hint="eastAsia"/>
        </w:rPr>
        <w:t>条　受注者は、毎月１日の０時から当該月の最終日２４時までの期間に電力量計に記録された値により計量し、その結果について、発注者に通知しなければならない。</w:t>
      </w:r>
    </w:p>
    <w:p w:rsidR="00652029" w:rsidRDefault="00652029" w:rsidP="00652029">
      <w:pPr>
        <w:ind w:left="420" w:hangingChars="200" w:hanging="420"/>
      </w:pPr>
      <w:r>
        <w:rPr>
          <w:rFonts w:hint="eastAsia"/>
        </w:rPr>
        <w:t>２　検針日は、次に定めるところにより実際に計量を行った日又は計量を行ったものとされる日とする。</w:t>
      </w:r>
    </w:p>
    <w:p w:rsidR="00652029" w:rsidRDefault="00652029" w:rsidP="00652029">
      <w:pPr>
        <w:ind w:left="420" w:hangingChars="200" w:hanging="420"/>
      </w:pPr>
      <w:r>
        <w:rPr>
          <w:rFonts w:hint="eastAsia"/>
        </w:rPr>
        <w:t>（</w:t>
      </w:r>
      <w:r>
        <w:rPr>
          <w:rFonts w:hint="eastAsia"/>
        </w:rPr>
        <w:t>1</w:t>
      </w:r>
      <w:r>
        <w:rPr>
          <w:rFonts w:hint="eastAsia"/>
        </w:rPr>
        <w:t>）計量は、毎月１日に、受注者が行う。</w:t>
      </w:r>
    </w:p>
    <w:p w:rsidR="00652029" w:rsidRDefault="00652029" w:rsidP="00652029">
      <w:pPr>
        <w:ind w:left="420" w:hangingChars="200" w:hanging="420"/>
      </w:pPr>
      <w:r>
        <w:rPr>
          <w:rFonts w:hint="eastAsia"/>
        </w:rPr>
        <w:t>（</w:t>
      </w:r>
      <w:r>
        <w:rPr>
          <w:rFonts w:hint="eastAsia"/>
        </w:rPr>
        <w:t>2</w:t>
      </w:r>
      <w:r>
        <w:rPr>
          <w:rFonts w:hint="eastAsia"/>
        </w:rPr>
        <w:t>）発注者又は受注者の事情により、毎月１日に計量することができない場合には、受注者は、その翌日以降に計量する。</w:t>
      </w:r>
    </w:p>
    <w:p w:rsidR="00652029" w:rsidRDefault="00652029" w:rsidP="00652029">
      <w:pPr>
        <w:ind w:left="420" w:hangingChars="200" w:hanging="420"/>
      </w:pPr>
      <w:r>
        <w:rPr>
          <w:rFonts w:hint="eastAsia"/>
        </w:rPr>
        <w:t>（</w:t>
      </w:r>
      <w:r>
        <w:rPr>
          <w:rFonts w:hint="eastAsia"/>
        </w:rPr>
        <w:t>3</w:t>
      </w:r>
      <w:r>
        <w:rPr>
          <w:rFonts w:hint="eastAsia"/>
        </w:rPr>
        <w:t>）非常変災の場合等やむを得ない事情のあるときは、受注者は、毎月１日以外の日に計量する。</w:t>
      </w:r>
    </w:p>
    <w:p w:rsidR="00652029" w:rsidRDefault="00652029" w:rsidP="00652029">
      <w:pPr>
        <w:ind w:left="420" w:hangingChars="200" w:hanging="420"/>
      </w:pPr>
      <w:r>
        <w:rPr>
          <w:rFonts w:hint="eastAsia"/>
        </w:rPr>
        <w:t>（</w:t>
      </w:r>
      <w:r>
        <w:rPr>
          <w:rFonts w:hint="eastAsia"/>
        </w:rPr>
        <w:t>4</w:t>
      </w:r>
      <w:r>
        <w:rPr>
          <w:rFonts w:hint="eastAsia"/>
        </w:rPr>
        <w:t>）第２号及び前号の場合については、受注者は、毎月１日に計量したものとみなす。</w:t>
      </w:r>
    </w:p>
    <w:p w:rsidR="00652029" w:rsidRDefault="00652029" w:rsidP="00652029">
      <w:pPr>
        <w:ind w:left="420" w:hangingChars="200" w:hanging="420"/>
      </w:pPr>
    </w:p>
    <w:p w:rsidR="00652029" w:rsidRDefault="00652029" w:rsidP="00652029">
      <w:pPr>
        <w:ind w:left="420" w:hangingChars="200" w:hanging="420"/>
      </w:pPr>
      <w:r>
        <w:rPr>
          <w:rFonts w:hint="eastAsia"/>
        </w:rPr>
        <w:t>（電気料金の計算）</w:t>
      </w:r>
    </w:p>
    <w:p w:rsidR="00652029" w:rsidRDefault="00652029" w:rsidP="00082111">
      <w:pPr>
        <w:ind w:left="210" w:hangingChars="100" w:hanging="210"/>
      </w:pPr>
      <w:r>
        <w:rPr>
          <w:rFonts w:hint="eastAsia"/>
        </w:rPr>
        <w:t>第</w:t>
      </w:r>
      <w:r w:rsidR="00082111">
        <w:rPr>
          <w:rFonts w:hint="eastAsia"/>
        </w:rPr>
        <w:t>１５</w:t>
      </w:r>
      <w:r>
        <w:rPr>
          <w:rFonts w:hint="eastAsia"/>
        </w:rPr>
        <w:t>条　毎月の電気料金の計算方法は、次のとおりとする。この場合において、電力量料金等には、燃料費調整額を含むものとする。</w:t>
      </w:r>
    </w:p>
    <w:p w:rsidR="00F4239A" w:rsidRDefault="00F4239A" w:rsidP="00652029">
      <w:pPr>
        <w:ind w:left="420" w:hangingChars="200" w:hanging="420"/>
        <w:jc w:val="center"/>
      </w:pPr>
    </w:p>
    <w:p w:rsidR="00652029" w:rsidRDefault="00652029" w:rsidP="00652029">
      <w:pPr>
        <w:ind w:left="420" w:hangingChars="200" w:hanging="420"/>
        <w:jc w:val="center"/>
      </w:pPr>
      <w:r>
        <w:rPr>
          <w:rFonts w:hint="eastAsia"/>
        </w:rPr>
        <w:t>毎月の電気料金＝基本料金（基本料金単価</w:t>
      </w:r>
      <w:r>
        <w:rPr>
          <w:rFonts w:hint="eastAsia"/>
        </w:rPr>
        <w:t xml:space="preserve"> </w:t>
      </w:r>
      <w:r>
        <w:rPr>
          <w:rFonts w:hint="eastAsia"/>
        </w:rPr>
        <w:t>×</w:t>
      </w:r>
      <w:r>
        <w:rPr>
          <w:rFonts w:hint="eastAsia"/>
        </w:rPr>
        <w:t xml:space="preserve"> </w:t>
      </w:r>
      <w:r>
        <w:rPr>
          <w:rFonts w:hint="eastAsia"/>
        </w:rPr>
        <w:t>契約電力</w:t>
      </w:r>
      <w:r>
        <w:rPr>
          <w:rFonts w:hint="eastAsia"/>
        </w:rPr>
        <w:t xml:space="preserve"> </w:t>
      </w:r>
      <w:r>
        <w:rPr>
          <w:rFonts w:hint="eastAsia"/>
        </w:rPr>
        <w:t>×（１８５％－力率（％）））</w:t>
      </w:r>
    </w:p>
    <w:p w:rsidR="00652029" w:rsidRDefault="00652029" w:rsidP="00652029">
      <w:pPr>
        <w:ind w:left="420" w:hangingChars="200" w:hanging="420"/>
        <w:jc w:val="center"/>
      </w:pPr>
      <w:r>
        <w:rPr>
          <w:rFonts w:hint="eastAsia"/>
        </w:rPr>
        <w:t>（消費税及び地方消費税額を含む。）</w:t>
      </w:r>
    </w:p>
    <w:p w:rsidR="00652029" w:rsidRDefault="00652029" w:rsidP="00652029">
      <w:pPr>
        <w:ind w:left="420" w:hangingChars="200" w:hanging="420"/>
        <w:jc w:val="center"/>
      </w:pPr>
      <w:r>
        <w:rPr>
          <w:rFonts w:hint="eastAsia"/>
        </w:rPr>
        <w:t>＋電力量料金等（電力量料金単価</w:t>
      </w:r>
      <w:r>
        <w:rPr>
          <w:rFonts w:hint="eastAsia"/>
        </w:rPr>
        <w:t xml:space="preserve"> </w:t>
      </w:r>
      <w:r>
        <w:rPr>
          <w:rFonts w:hint="eastAsia"/>
        </w:rPr>
        <w:t>×</w:t>
      </w:r>
      <w:r>
        <w:rPr>
          <w:rFonts w:hint="eastAsia"/>
        </w:rPr>
        <w:t xml:space="preserve"> </w:t>
      </w:r>
      <w:r>
        <w:rPr>
          <w:rFonts w:hint="eastAsia"/>
        </w:rPr>
        <w:t>使用電力量）</w:t>
      </w:r>
    </w:p>
    <w:p w:rsidR="00652029" w:rsidRDefault="00652029" w:rsidP="00652029">
      <w:pPr>
        <w:ind w:left="420" w:hangingChars="200" w:hanging="420"/>
        <w:jc w:val="center"/>
      </w:pPr>
      <w:r>
        <w:rPr>
          <w:rFonts w:hint="eastAsia"/>
        </w:rPr>
        <w:t>（消費税及び地方消費税額を含む。）</w:t>
      </w:r>
    </w:p>
    <w:p w:rsidR="00652029" w:rsidRDefault="00652029" w:rsidP="00652029">
      <w:pPr>
        <w:ind w:left="420" w:hangingChars="200" w:hanging="420"/>
        <w:jc w:val="center"/>
      </w:pPr>
      <w:r>
        <w:rPr>
          <w:rFonts w:hint="eastAsia"/>
        </w:rPr>
        <w:t>＋再生可能エネルギー発電促進賦課金（消費税及び地方消費税額を含む。）</w:t>
      </w:r>
    </w:p>
    <w:p w:rsidR="00F4239A" w:rsidRDefault="00F4239A" w:rsidP="00652029">
      <w:pPr>
        <w:ind w:left="420" w:hangingChars="200" w:hanging="420"/>
      </w:pPr>
    </w:p>
    <w:p w:rsidR="00652029" w:rsidRDefault="00652029" w:rsidP="00652029">
      <w:pPr>
        <w:ind w:left="420" w:hangingChars="200" w:hanging="420"/>
      </w:pPr>
      <w:r>
        <w:rPr>
          <w:rFonts w:hint="eastAsia"/>
        </w:rPr>
        <w:t>（電力量料金）</w:t>
      </w:r>
    </w:p>
    <w:p w:rsidR="00652029" w:rsidRDefault="00652029" w:rsidP="00652029">
      <w:pPr>
        <w:ind w:left="420" w:hangingChars="200" w:hanging="420"/>
      </w:pPr>
      <w:r>
        <w:rPr>
          <w:rFonts w:hint="eastAsia"/>
        </w:rPr>
        <w:t>第１６条</w:t>
      </w:r>
      <w:r w:rsidR="00733BD6">
        <w:rPr>
          <w:rFonts w:hint="eastAsia"/>
        </w:rPr>
        <w:t xml:space="preserve">　</w:t>
      </w:r>
      <w:r>
        <w:rPr>
          <w:rFonts w:hint="eastAsia"/>
        </w:rPr>
        <w:t>電力量料金の詳細は、発注者及び受注者が協議の上、別に定める。</w:t>
      </w:r>
    </w:p>
    <w:p w:rsidR="00082111" w:rsidRDefault="00082111" w:rsidP="00652029">
      <w:pPr>
        <w:ind w:left="420" w:hangingChars="200" w:hanging="420"/>
      </w:pPr>
    </w:p>
    <w:p w:rsidR="00652029" w:rsidRDefault="00652029" w:rsidP="00652029">
      <w:pPr>
        <w:ind w:left="420" w:hangingChars="200" w:hanging="420"/>
      </w:pPr>
      <w:r>
        <w:rPr>
          <w:rFonts w:hint="eastAsia"/>
        </w:rPr>
        <w:t>（力率）</w:t>
      </w:r>
    </w:p>
    <w:p w:rsidR="00652029" w:rsidRDefault="00652029" w:rsidP="00082111">
      <w:pPr>
        <w:ind w:left="210" w:hangingChars="100" w:hanging="210"/>
      </w:pPr>
      <w:r>
        <w:rPr>
          <w:rFonts w:hint="eastAsia"/>
        </w:rPr>
        <w:t>第１７条</w:t>
      </w:r>
      <w:r w:rsidR="00733BD6">
        <w:rPr>
          <w:rFonts w:hint="eastAsia"/>
        </w:rPr>
        <w:t xml:space="preserve">　</w:t>
      </w:r>
      <w:r>
        <w:rPr>
          <w:rFonts w:hint="eastAsia"/>
        </w:rPr>
        <w:t>力率は、その１月のうち毎日８時から２２時までの時間における平均力率とし、単位はパーセント（％）とし、小数点以下第１位を四捨五入する。ただし、瞬間力率が進み力率となる場合には、その瞬間力率は、１００％とする。</w:t>
      </w:r>
    </w:p>
    <w:p w:rsidR="00733BD6" w:rsidRDefault="00652029" w:rsidP="00733BD6">
      <w:pPr>
        <w:ind w:left="420" w:hangingChars="200" w:hanging="420"/>
      </w:pPr>
      <w:r>
        <w:rPr>
          <w:rFonts w:hint="eastAsia"/>
        </w:rPr>
        <w:t>２</w:t>
      </w:r>
      <w:r w:rsidR="00733BD6">
        <w:rPr>
          <w:rFonts w:hint="eastAsia"/>
        </w:rPr>
        <w:t xml:space="preserve">　</w:t>
      </w:r>
      <w:r>
        <w:rPr>
          <w:rFonts w:hint="eastAsia"/>
        </w:rPr>
        <w:t>平均力率の算定式は、次のとおりとする。</w:t>
      </w:r>
    </w:p>
    <w:p w:rsidR="00733BD6" w:rsidRDefault="00733BD6" w:rsidP="00733BD6">
      <w:pPr>
        <w:ind w:leftChars="200" w:left="420"/>
      </w:pPr>
    </w:p>
    <w:p w:rsidR="00652029" w:rsidRDefault="00733BD6" w:rsidP="00733BD6">
      <w:pPr>
        <w:ind w:leftChars="200" w:left="420"/>
      </w:pPr>
      <w:r>
        <w:rPr>
          <w:rFonts w:hint="eastAsia"/>
        </w:rPr>
        <w:t>平</w:t>
      </w:r>
      <w:r w:rsidR="00652029">
        <w:rPr>
          <w:rFonts w:hint="eastAsia"/>
        </w:rPr>
        <w:t>均力率＝有効電力量÷√（有効電力量）²＋（無効電力量）²×１００</w:t>
      </w:r>
    </w:p>
    <w:p w:rsidR="00733BD6" w:rsidRDefault="00733BD6" w:rsidP="00652029">
      <w:pPr>
        <w:ind w:left="420" w:hangingChars="200" w:hanging="420"/>
      </w:pPr>
    </w:p>
    <w:p w:rsidR="00652029" w:rsidRDefault="00652029" w:rsidP="00652029">
      <w:pPr>
        <w:ind w:left="420" w:hangingChars="200" w:hanging="420"/>
      </w:pPr>
      <w:r>
        <w:rPr>
          <w:rFonts w:hint="eastAsia"/>
        </w:rPr>
        <w:t>（支払方法）</w:t>
      </w:r>
    </w:p>
    <w:p w:rsidR="00652029" w:rsidRDefault="00652029" w:rsidP="00082111">
      <w:pPr>
        <w:ind w:left="210" w:hangingChars="100" w:hanging="210"/>
      </w:pPr>
      <w:r>
        <w:rPr>
          <w:rFonts w:hint="eastAsia"/>
        </w:rPr>
        <w:t>第１８条</w:t>
      </w:r>
      <w:r w:rsidR="00733BD6">
        <w:rPr>
          <w:rFonts w:hint="eastAsia"/>
        </w:rPr>
        <w:t xml:space="preserve">　</w:t>
      </w:r>
      <w:r>
        <w:rPr>
          <w:rFonts w:hint="eastAsia"/>
        </w:rPr>
        <w:t>受注者は、検針後速やかに前月分の電気料金の支払を請求するものとし、発注者は、当該請求に係る請求書が適法であると認めたときは、検針日の翌日から起算して３０日以内にその電気料金を支払うものとする。</w:t>
      </w:r>
    </w:p>
    <w:p w:rsidR="00652029" w:rsidRDefault="00652029" w:rsidP="00733BD6">
      <w:pPr>
        <w:ind w:left="420" w:hangingChars="200" w:hanging="420"/>
      </w:pPr>
      <w:r>
        <w:rPr>
          <w:rFonts w:hint="eastAsia"/>
        </w:rPr>
        <w:t>２</w:t>
      </w:r>
      <w:r w:rsidR="00733BD6">
        <w:rPr>
          <w:rFonts w:hint="eastAsia"/>
        </w:rPr>
        <w:t xml:space="preserve">　</w:t>
      </w:r>
      <w:r>
        <w:rPr>
          <w:rFonts w:hint="eastAsia"/>
        </w:rPr>
        <w:t>受注者は、発注者が前項に規定する期日までに支払を完了することができるよう、その月の検針日の翌日から原則として８日以内に前項の規定による請求を行うものとする。</w:t>
      </w:r>
    </w:p>
    <w:p w:rsidR="00733BD6" w:rsidRDefault="00733BD6" w:rsidP="00652029">
      <w:pPr>
        <w:ind w:left="420" w:hangingChars="200" w:hanging="420"/>
      </w:pPr>
    </w:p>
    <w:p w:rsidR="00652029" w:rsidRDefault="00652029" w:rsidP="00652029">
      <w:pPr>
        <w:ind w:left="420" w:hangingChars="200" w:hanging="420"/>
      </w:pPr>
      <w:r>
        <w:rPr>
          <w:rFonts w:hint="eastAsia"/>
        </w:rPr>
        <w:lastRenderedPageBreak/>
        <w:t>（契約の解除）</w:t>
      </w:r>
    </w:p>
    <w:p w:rsidR="00733BD6" w:rsidRDefault="00652029" w:rsidP="00082111">
      <w:pPr>
        <w:ind w:left="210" w:hangingChars="100" w:hanging="210"/>
      </w:pPr>
      <w:r>
        <w:rPr>
          <w:rFonts w:hint="eastAsia"/>
        </w:rPr>
        <w:t>第１９条</w:t>
      </w:r>
      <w:r w:rsidR="00733BD6">
        <w:rPr>
          <w:rFonts w:hint="eastAsia"/>
        </w:rPr>
        <w:t xml:space="preserve">　</w:t>
      </w:r>
      <w:r>
        <w:rPr>
          <w:rFonts w:hint="eastAsia"/>
        </w:rPr>
        <w:t>発注者は、次の各号のいずれかに該当するときは、その理由を受注者に通知することによりこの契約を解除することができる。</w:t>
      </w:r>
    </w:p>
    <w:p w:rsidR="00652029" w:rsidRDefault="00733BD6" w:rsidP="00733BD6">
      <w:pPr>
        <w:ind w:leftChars="200" w:left="840" w:hangingChars="200" w:hanging="420"/>
      </w:pPr>
      <w:r>
        <w:rPr>
          <w:rFonts w:hint="eastAsia"/>
        </w:rPr>
        <w:t>（</w:t>
      </w:r>
      <w:r>
        <w:rPr>
          <w:rFonts w:hint="eastAsia"/>
        </w:rPr>
        <w:t>1</w:t>
      </w:r>
      <w:r>
        <w:rPr>
          <w:rFonts w:hint="eastAsia"/>
        </w:rPr>
        <w:t>）</w:t>
      </w:r>
      <w:r w:rsidR="00652029">
        <w:rPr>
          <w:rFonts w:hint="eastAsia"/>
        </w:rPr>
        <w:t>受注者が天災その他受注者の責めに帰さない理由によらないで、契約期間中にこの契約を履行しないとき。</w:t>
      </w:r>
    </w:p>
    <w:p w:rsidR="00733BD6" w:rsidRDefault="00733BD6" w:rsidP="00733BD6">
      <w:pPr>
        <w:ind w:firstLineChars="200" w:firstLine="420"/>
      </w:pPr>
      <w:r>
        <w:rPr>
          <w:rFonts w:hint="eastAsia"/>
        </w:rPr>
        <w:t>（</w:t>
      </w:r>
      <w:r>
        <w:rPr>
          <w:rFonts w:hint="eastAsia"/>
        </w:rPr>
        <w:t>2</w:t>
      </w:r>
      <w:r>
        <w:rPr>
          <w:rFonts w:hint="eastAsia"/>
        </w:rPr>
        <w:t>）</w:t>
      </w:r>
      <w:r w:rsidR="00652029">
        <w:rPr>
          <w:rFonts w:hint="eastAsia"/>
        </w:rPr>
        <w:t>発注者がこの契約について不正の事実を知ったとき。</w:t>
      </w:r>
    </w:p>
    <w:p w:rsidR="00652029" w:rsidRDefault="00733BD6" w:rsidP="00733BD6">
      <w:pPr>
        <w:ind w:firstLineChars="200" w:firstLine="420"/>
      </w:pPr>
      <w:r>
        <w:rPr>
          <w:rFonts w:hint="eastAsia"/>
        </w:rPr>
        <w:t>（</w:t>
      </w:r>
      <w:r>
        <w:rPr>
          <w:rFonts w:hint="eastAsia"/>
        </w:rPr>
        <w:t>3</w:t>
      </w:r>
      <w:r>
        <w:rPr>
          <w:rFonts w:hint="eastAsia"/>
        </w:rPr>
        <w:t>）</w:t>
      </w:r>
      <w:r w:rsidR="00652029">
        <w:rPr>
          <w:rFonts w:hint="eastAsia"/>
        </w:rPr>
        <w:t>受注者が故意又は重大な過失により発注者に損害を与えたとき。</w:t>
      </w:r>
    </w:p>
    <w:p w:rsidR="00652029" w:rsidRDefault="00652029" w:rsidP="00733BD6">
      <w:pPr>
        <w:ind w:left="420" w:hangingChars="200" w:hanging="420"/>
      </w:pPr>
      <w:r>
        <w:rPr>
          <w:rFonts w:hint="eastAsia"/>
        </w:rPr>
        <w:t>２</w:t>
      </w:r>
      <w:r w:rsidR="00733BD6">
        <w:rPr>
          <w:rFonts w:hint="eastAsia"/>
        </w:rPr>
        <w:t xml:space="preserve">　</w:t>
      </w:r>
      <w:r>
        <w:rPr>
          <w:rFonts w:hint="eastAsia"/>
        </w:rPr>
        <w:t>受注者は、前項の規定により契約が解除されたときは、発注者にその損失の補償を請求することはできない。</w:t>
      </w:r>
    </w:p>
    <w:p w:rsidR="00652029" w:rsidRDefault="00652029" w:rsidP="00733BD6">
      <w:pPr>
        <w:ind w:left="420" w:hangingChars="200" w:hanging="420"/>
      </w:pPr>
      <w:r>
        <w:rPr>
          <w:rFonts w:hint="eastAsia"/>
        </w:rPr>
        <w:t>３</w:t>
      </w:r>
      <w:r w:rsidR="00733BD6">
        <w:rPr>
          <w:rFonts w:hint="eastAsia"/>
        </w:rPr>
        <w:t xml:space="preserve">　</w:t>
      </w:r>
      <w:r>
        <w:rPr>
          <w:rFonts w:hint="eastAsia"/>
        </w:rPr>
        <w:t>受注者は、第１項の規定により契約が解除された場合においては、総契約金額（契約金額に発注予定量を乗じて得た額をいう。以下同じ。）の１００分の１０に相当する額（契約の一部の履行があったときは、総契約金額から履行部分に対する支払相当額を控除して得られた額の１００分の１０に相当する額）を違約金として、発注者の指定する期間内に支払わなければならない。この場合において、違約金を上回る損害が発注者にあるときは、受注者は、その損害額を発注者に賠償しなければならない。</w:t>
      </w:r>
    </w:p>
    <w:p w:rsidR="00652029" w:rsidRDefault="00652029" w:rsidP="00733BD6">
      <w:pPr>
        <w:ind w:left="420" w:hangingChars="200" w:hanging="420"/>
      </w:pPr>
      <w:r>
        <w:rPr>
          <w:rFonts w:hint="eastAsia"/>
        </w:rPr>
        <w:t>４</w:t>
      </w:r>
      <w:r w:rsidR="00733BD6">
        <w:rPr>
          <w:rFonts w:hint="eastAsia"/>
        </w:rPr>
        <w:t xml:space="preserve">　</w:t>
      </w:r>
      <w:r>
        <w:rPr>
          <w:rFonts w:hint="eastAsia"/>
        </w:rPr>
        <w:t>受注者は、発注者がこの契約に違反し、その違反によって受注者がこの契約に基づく債務を履行できないときは、その旨を発注者に通知することによりこの契約を解除することができる。</w:t>
      </w:r>
    </w:p>
    <w:p w:rsidR="00733BD6" w:rsidRDefault="00733BD6" w:rsidP="00652029">
      <w:pPr>
        <w:ind w:left="420" w:hangingChars="200" w:hanging="420"/>
      </w:pPr>
    </w:p>
    <w:p w:rsidR="00652029" w:rsidRDefault="00652029" w:rsidP="00652029">
      <w:pPr>
        <w:ind w:left="420" w:hangingChars="200" w:hanging="420"/>
      </w:pPr>
      <w:r>
        <w:rPr>
          <w:rFonts w:hint="eastAsia"/>
        </w:rPr>
        <w:t>（損害賠償）</w:t>
      </w:r>
    </w:p>
    <w:p w:rsidR="00652029" w:rsidRDefault="00652029" w:rsidP="00082111">
      <w:pPr>
        <w:ind w:left="210" w:hangingChars="100" w:hanging="210"/>
      </w:pPr>
      <w:r>
        <w:rPr>
          <w:rFonts w:hint="eastAsia"/>
        </w:rPr>
        <w:t>第２０条</w:t>
      </w:r>
      <w:r w:rsidR="00082111">
        <w:rPr>
          <w:rFonts w:hint="eastAsia"/>
        </w:rPr>
        <w:t xml:space="preserve">　</w:t>
      </w:r>
      <w:r>
        <w:rPr>
          <w:rFonts w:hint="eastAsia"/>
        </w:rPr>
        <w:t>受注者は、前条第３項後段に定めるもののほか、次の各号のいずれかに該当するときは、</w:t>
      </w:r>
      <w:bookmarkStart w:id="0" w:name="_GoBack"/>
      <w:bookmarkEnd w:id="0"/>
      <w:r>
        <w:rPr>
          <w:rFonts w:hint="eastAsia"/>
        </w:rPr>
        <w:t>その損害を発注者に賠償しなければならない。ただし、第２号の規定に該当する場合において受注者が発注者に賠償する額は、受注者が当該第三者に対して停電により通常負うこととなる損害賠償義務の範囲に限るものとする。</w:t>
      </w:r>
    </w:p>
    <w:p w:rsidR="00652029" w:rsidRDefault="00733BD6" w:rsidP="00733BD6">
      <w:pPr>
        <w:ind w:leftChars="200" w:left="420"/>
      </w:pPr>
      <w:r>
        <w:rPr>
          <w:rFonts w:hint="eastAsia"/>
        </w:rPr>
        <w:t>（</w:t>
      </w:r>
      <w:r>
        <w:rPr>
          <w:rFonts w:hint="eastAsia"/>
        </w:rPr>
        <w:t>1</w:t>
      </w:r>
      <w:r>
        <w:rPr>
          <w:rFonts w:hint="eastAsia"/>
        </w:rPr>
        <w:t>）</w:t>
      </w:r>
      <w:r w:rsidR="00652029">
        <w:rPr>
          <w:rFonts w:hint="eastAsia"/>
        </w:rPr>
        <w:t>天災その他受注者の責めに帰さない理由による停電の場合を除き、停電に</w:t>
      </w:r>
    </w:p>
    <w:p w:rsidR="00652029" w:rsidRDefault="00652029" w:rsidP="00733BD6">
      <w:pPr>
        <w:ind w:left="420" w:hangingChars="200" w:hanging="420"/>
      </w:pPr>
      <w:r>
        <w:rPr>
          <w:rFonts w:hint="eastAsia"/>
        </w:rPr>
        <w:t>２</w:t>
      </w:r>
      <w:r w:rsidR="00733BD6">
        <w:rPr>
          <w:rFonts w:hint="eastAsia"/>
        </w:rPr>
        <w:t xml:space="preserve">　</w:t>
      </w:r>
      <w:r>
        <w:rPr>
          <w:rFonts w:hint="eastAsia"/>
        </w:rPr>
        <w:t>受注者は、前項の規定により発注者が契約を解除したときは、総契約金額の１００分の１０に相当する額を違約金として発注者の指定する期間内に支払わなければならない。</w:t>
      </w:r>
    </w:p>
    <w:p w:rsidR="00733BD6" w:rsidRDefault="00733BD6" w:rsidP="00652029">
      <w:pPr>
        <w:ind w:left="420" w:hangingChars="200" w:hanging="420"/>
      </w:pPr>
    </w:p>
    <w:p w:rsidR="00082111" w:rsidRDefault="00082111" w:rsidP="00082111">
      <w:pPr>
        <w:ind w:left="420" w:hangingChars="200" w:hanging="420"/>
        <w:rPr>
          <w:rFonts w:hint="eastAsia"/>
        </w:rPr>
      </w:pPr>
      <w:r>
        <w:rPr>
          <w:rFonts w:hint="eastAsia"/>
        </w:rPr>
        <w:t>（契約解除による料金の精算）</w:t>
      </w:r>
    </w:p>
    <w:p w:rsidR="00082111" w:rsidRDefault="00082111" w:rsidP="00082111">
      <w:pPr>
        <w:ind w:left="210" w:hangingChars="100" w:hanging="210"/>
        <w:rPr>
          <w:rFonts w:hint="eastAsia"/>
        </w:rPr>
      </w:pPr>
      <w:r>
        <w:rPr>
          <w:rFonts w:hint="eastAsia"/>
        </w:rPr>
        <w:t>第２１条</w:t>
      </w:r>
      <w:r>
        <w:rPr>
          <w:rFonts w:hint="eastAsia"/>
        </w:rPr>
        <w:t xml:space="preserve">　</w:t>
      </w:r>
      <w:r>
        <w:rPr>
          <w:rFonts w:hint="eastAsia"/>
        </w:rPr>
        <w:t>発注者が第１９条第１項の規定によりこの契約を解除したときは、受注者が履行した部分に相当する金額をもって精算する。</w:t>
      </w:r>
    </w:p>
    <w:p w:rsidR="00082111" w:rsidRDefault="00082111" w:rsidP="00082111">
      <w:pPr>
        <w:ind w:left="420" w:hangingChars="200" w:hanging="420"/>
      </w:pPr>
    </w:p>
    <w:p w:rsidR="00082111" w:rsidRDefault="00082111" w:rsidP="00082111">
      <w:pPr>
        <w:ind w:left="420" w:hangingChars="200" w:hanging="420"/>
        <w:rPr>
          <w:rFonts w:hint="eastAsia"/>
        </w:rPr>
      </w:pPr>
      <w:r>
        <w:rPr>
          <w:rFonts w:hint="eastAsia"/>
        </w:rPr>
        <w:t>（談合その他不正行為に対する措置）</w:t>
      </w:r>
    </w:p>
    <w:p w:rsidR="00082111" w:rsidRDefault="00082111" w:rsidP="00082111">
      <w:pPr>
        <w:ind w:left="210" w:hangingChars="100" w:hanging="210"/>
      </w:pPr>
      <w:r>
        <w:rPr>
          <w:rFonts w:hint="eastAsia"/>
        </w:rPr>
        <w:t>第２２条</w:t>
      </w:r>
      <w:r>
        <w:rPr>
          <w:rFonts w:hint="eastAsia"/>
        </w:rPr>
        <w:t xml:space="preserve"> </w:t>
      </w:r>
      <w:r>
        <w:rPr>
          <w:rFonts w:hint="eastAsia"/>
        </w:rPr>
        <w:t>第１９条第１項に定めるもののほか、発注者は、受注者がこの契約に関して、次の各号のいずれかに該当するときは、この契約を解除することができる。</w:t>
      </w:r>
    </w:p>
    <w:p w:rsidR="00082111" w:rsidRDefault="00082111" w:rsidP="00082111">
      <w:pPr>
        <w:ind w:left="210" w:hangingChars="100" w:hanging="210"/>
        <w:rPr>
          <w:rFonts w:hint="eastAsia"/>
        </w:rPr>
      </w:pPr>
      <w:r>
        <w:rPr>
          <w:rFonts w:hint="eastAsia"/>
        </w:rPr>
        <w:t>（</w:t>
      </w:r>
      <w:r>
        <w:rPr>
          <w:rFonts w:hint="eastAsia"/>
        </w:rPr>
        <w:t>1</w:t>
      </w:r>
      <w:r>
        <w:rPr>
          <w:rFonts w:hint="eastAsia"/>
        </w:rPr>
        <w:t>）</w:t>
      </w:r>
      <w:r>
        <w:rPr>
          <w:rFonts w:hint="eastAsia"/>
        </w:rPr>
        <w:t>公正取引委員会が、この契約に係る入札に関して、受注者に違反行為があったとして私的独占の禁止及び公正取引の確保に関する法律（昭和２２年法律第５４号。以下「独占禁止法」という。）第４９条第１項に規定する排除措置命令を行い、当該排除措置命令が確定したとき。ただし、独占禁止法第７７条の規定により、審決の取消しの訴えが提起されたときを除く。</w:t>
      </w:r>
    </w:p>
    <w:p w:rsidR="00082111" w:rsidRDefault="00082111" w:rsidP="00082111">
      <w:pPr>
        <w:ind w:left="420" w:hangingChars="200" w:hanging="420"/>
        <w:rPr>
          <w:rFonts w:hint="eastAsia"/>
        </w:rPr>
      </w:pPr>
      <w:r>
        <w:rPr>
          <w:rFonts w:hint="eastAsia"/>
        </w:rPr>
        <w:t>（</w:t>
      </w:r>
      <w:r>
        <w:rPr>
          <w:rFonts w:hint="eastAsia"/>
        </w:rPr>
        <w:t>2</w:t>
      </w:r>
      <w:r>
        <w:rPr>
          <w:rFonts w:hint="eastAsia"/>
        </w:rPr>
        <w:t>）</w:t>
      </w:r>
      <w:r>
        <w:rPr>
          <w:rFonts w:hint="eastAsia"/>
        </w:rPr>
        <w:t>公正取引委員会が、この契約に係る入札に関して、独占禁止法第５０条第１項に規定する納付命令を行い、当該納付命令が確定したとき。ただし、独占禁止法第７７条の規定により、審決の取消しの訴えが提起されたときを除く。</w:t>
      </w:r>
    </w:p>
    <w:p w:rsidR="00082111" w:rsidRDefault="00082111" w:rsidP="00082111">
      <w:pPr>
        <w:ind w:left="210" w:hangingChars="100" w:hanging="210"/>
        <w:rPr>
          <w:rFonts w:hint="eastAsia"/>
        </w:rPr>
      </w:pPr>
      <w:r>
        <w:rPr>
          <w:rFonts w:hint="eastAsia"/>
        </w:rPr>
        <w:t>（</w:t>
      </w:r>
      <w:r>
        <w:rPr>
          <w:rFonts w:hint="eastAsia"/>
        </w:rPr>
        <w:t>3</w:t>
      </w:r>
      <w:r>
        <w:rPr>
          <w:rFonts w:hint="eastAsia"/>
        </w:rPr>
        <w:t>）</w:t>
      </w:r>
      <w:r>
        <w:rPr>
          <w:rFonts w:hint="eastAsia"/>
        </w:rPr>
        <w:t>受注者に違反行為があったとして行った公正取引委員会の審決に対し、受注者が独占禁止法第７７条の規定により審決の取消しの訴えを提起し、その訴えについて請求棄却又は訴え却下の判決が確定したとき。</w:t>
      </w:r>
    </w:p>
    <w:p w:rsidR="00082111" w:rsidRDefault="00082111" w:rsidP="00082111">
      <w:pPr>
        <w:ind w:left="420" w:hangingChars="200" w:hanging="420"/>
        <w:rPr>
          <w:rFonts w:hint="eastAsia"/>
        </w:rPr>
      </w:pPr>
      <w:r>
        <w:rPr>
          <w:rFonts w:hint="eastAsia"/>
        </w:rPr>
        <w:t>（</w:t>
      </w:r>
      <w:r>
        <w:rPr>
          <w:rFonts w:hint="eastAsia"/>
        </w:rPr>
        <w:t>4</w:t>
      </w:r>
      <w:r>
        <w:rPr>
          <w:rFonts w:hint="eastAsia"/>
        </w:rPr>
        <w:t>）</w:t>
      </w:r>
      <w:r>
        <w:rPr>
          <w:rFonts w:hint="eastAsia"/>
        </w:rPr>
        <w:t>受注者（受注者が法人の場合にあっては、その役員又はその使用人）が刑法（明治４０年法律第４５号）第９６条の６若しくは第１９８条又は独占禁止法第８９条第１項若しくは第９５条第１項第１号の規定に該当し、刑が確定したとき。</w:t>
      </w:r>
    </w:p>
    <w:p w:rsidR="00082111" w:rsidRDefault="00082111" w:rsidP="00082111">
      <w:pPr>
        <w:ind w:left="420" w:hangingChars="200" w:hanging="420"/>
      </w:pPr>
      <w:r>
        <w:rPr>
          <w:rFonts w:hint="eastAsia"/>
        </w:rPr>
        <w:t>２</w:t>
      </w:r>
      <w:r>
        <w:rPr>
          <w:rFonts w:hint="eastAsia"/>
        </w:rPr>
        <w:t xml:space="preserve">　</w:t>
      </w:r>
      <w:r>
        <w:rPr>
          <w:rFonts w:hint="eastAsia"/>
        </w:rPr>
        <w:t>受注者は、前項の規定により発注者が契約を解除したときは、総契約金額の１００分の１０に相当する額を違約金として発注者の指定する期間内に支払わなければならない。</w:t>
      </w:r>
    </w:p>
    <w:p w:rsidR="00082111" w:rsidRDefault="00082111" w:rsidP="00652029">
      <w:pPr>
        <w:ind w:left="420" w:hangingChars="200" w:hanging="420"/>
      </w:pPr>
    </w:p>
    <w:p w:rsidR="00652029" w:rsidRDefault="00652029" w:rsidP="00652029">
      <w:pPr>
        <w:ind w:left="420" w:hangingChars="200" w:hanging="420"/>
      </w:pPr>
      <w:r>
        <w:rPr>
          <w:rFonts w:hint="eastAsia"/>
        </w:rPr>
        <w:t>（賠償額の予定等）</w:t>
      </w:r>
    </w:p>
    <w:p w:rsidR="00652029" w:rsidRDefault="00652029" w:rsidP="00082111">
      <w:pPr>
        <w:ind w:left="210" w:hangingChars="100" w:hanging="210"/>
      </w:pPr>
      <w:r>
        <w:rPr>
          <w:rFonts w:hint="eastAsia"/>
        </w:rPr>
        <w:t>第２３条</w:t>
      </w:r>
      <w:r>
        <w:rPr>
          <w:rFonts w:hint="eastAsia"/>
        </w:rPr>
        <w:t xml:space="preserve"> </w:t>
      </w:r>
      <w:r>
        <w:rPr>
          <w:rFonts w:hint="eastAsia"/>
        </w:rPr>
        <w:t>受注者は、前条第１項各号のいずれかに該当するときは、発注者が契約を解除するか否かを問わず、賠償金として、総契約金額の１００分の２０に相当する額を発注者の指定する期間内に支払わなければならない。この契約の履行が完了した後においても、同様とする。ただし、同項第１号から第３号までの規定のうち、審決の対象となる行為が、独占禁止法第２条第９項に基づく不公正な取引方法（昭和５７年公正取引委員会告示第１５号）第６項で規定する不当廉売の場合は、この限りでない。</w:t>
      </w:r>
    </w:p>
    <w:p w:rsidR="00652029" w:rsidRDefault="00652029" w:rsidP="00733BD6">
      <w:pPr>
        <w:ind w:left="420" w:hangingChars="200" w:hanging="420"/>
      </w:pPr>
      <w:r>
        <w:rPr>
          <w:rFonts w:hint="eastAsia"/>
        </w:rPr>
        <w:t>２</w:t>
      </w:r>
      <w:r w:rsidR="00733BD6">
        <w:rPr>
          <w:rFonts w:hint="eastAsia"/>
        </w:rPr>
        <w:t xml:space="preserve">　</w:t>
      </w:r>
      <w:r>
        <w:rPr>
          <w:rFonts w:hint="eastAsia"/>
        </w:rPr>
        <w:t>前項の場合において、発注者に生じた実際の損害額が、総契約金額の１００分の２０に相当する額を超える場合には、受注者は、超過額を発注者の指定する期間内に支払わなければならない。</w:t>
      </w:r>
    </w:p>
    <w:p w:rsidR="00652029" w:rsidRDefault="00652029" w:rsidP="00733BD6">
      <w:pPr>
        <w:ind w:left="420" w:hangingChars="200" w:hanging="420"/>
      </w:pPr>
      <w:r>
        <w:rPr>
          <w:rFonts w:hint="eastAsia"/>
        </w:rPr>
        <w:t>３</w:t>
      </w:r>
      <w:r w:rsidR="00733BD6">
        <w:rPr>
          <w:rFonts w:hint="eastAsia"/>
        </w:rPr>
        <w:t xml:space="preserve">　</w:t>
      </w:r>
      <w:r>
        <w:rPr>
          <w:rFonts w:hint="eastAsia"/>
        </w:rPr>
        <w:t>受注者が前２項に規定する額を発注者の指定する期間内に支払わないときは、受注者は、当該期間を経過した日から支払いをする日までの日数に応じ、年２．８パーセントの割合で計算し</w:t>
      </w:r>
      <w:r>
        <w:rPr>
          <w:rFonts w:hint="eastAsia"/>
        </w:rPr>
        <w:lastRenderedPageBreak/>
        <w:t>た額の遅延利息を発注者に支払わなければならない。</w:t>
      </w:r>
    </w:p>
    <w:p w:rsidR="00733BD6" w:rsidRDefault="00733BD6" w:rsidP="00652029">
      <w:pPr>
        <w:ind w:left="420" w:hangingChars="200" w:hanging="420"/>
      </w:pPr>
    </w:p>
    <w:p w:rsidR="00652029" w:rsidRDefault="00652029" w:rsidP="00652029">
      <w:pPr>
        <w:ind w:left="420" w:hangingChars="200" w:hanging="420"/>
      </w:pPr>
      <w:r>
        <w:rPr>
          <w:rFonts w:hint="eastAsia"/>
        </w:rPr>
        <w:t>（予算の減額又は削除に伴う解除等）</w:t>
      </w:r>
    </w:p>
    <w:p w:rsidR="00652029" w:rsidRDefault="00652029" w:rsidP="00082111">
      <w:pPr>
        <w:ind w:left="210" w:hangingChars="100" w:hanging="210"/>
      </w:pPr>
      <w:r>
        <w:rPr>
          <w:rFonts w:hint="eastAsia"/>
        </w:rPr>
        <w:t>第２４条</w:t>
      </w:r>
      <w:r w:rsidR="00733BD6">
        <w:rPr>
          <w:rFonts w:hint="eastAsia"/>
        </w:rPr>
        <w:t xml:space="preserve">　</w:t>
      </w:r>
      <w:r>
        <w:rPr>
          <w:rFonts w:hint="eastAsia"/>
        </w:rPr>
        <w:t>この契約は、地方自治法（昭和２２年法律第６７号）第２３４条の３の規定による長期継続契約とし、発注者は、契約期間中であっても、この契約を締結した翌年度において、この契約に係る歳出予算の減額又は削減があった場合は、この契約を変更し、又は解除することができる。</w:t>
      </w:r>
    </w:p>
    <w:p w:rsidR="00652029" w:rsidRDefault="00652029" w:rsidP="00733BD6">
      <w:pPr>
        <w:ind w:left="420" w:hangingChars="200" w:hanging="420"/>
      </w:pPr>
      <w:r>
        <w:rPr>
          <w:rFonts w:hint="eastAsia"/>
        </w:rPr>
        <w:t>２</w:t>
      </w:r>
      <w:r w:rsidR="00733BD6">
        <w:rPr>
          <w:rFonts w:hint="eastAsia"/>
        </w:rPr>
        <w:t xml:space="preserve">　</w:t>
      </w:r>
      <w:r>
        <w:rPr>
          <w:rFonts w:hint="eastAsia"/>
        </w:rPr>
        <w:t>前項の規定によりこの契約を変更し、又は解除した場合において、受注者に損害が生じたときは、発注者は、受注者に対して損害賠償の責めを負うものとする。この場合における賠償額は、発注者及び受注者が協議して定めるものとする。</w:t>
      </w:r>
    </w:p>
    <w:p w:rsidR="00733BD6" w:rsidRDefault="00733BD6" w:rsidP="00652029">
      <w:pPr>
        <w:ind w:left="420" w:hangingChars="200" w:hanging="420"/>
      </w:pPr>
    </w:p>
    <w:p w:rsidR="00652029" w:rsidRDefault="00652029" w:rsidP="00652029">
      <w:pPr>
        <w:ind w:left="420" w:hangingChars="200" w:hanging="420"/>
      </w:pPr>
      <w:r>
        <w:rPr>
          <w:rFonts w:hint="eastAsia"/>
        </w:rPr>
        <w:t>（定めのない事項等）</w:t>
      </w:r>
    </w:p>
    <w:p w:rsidR="00733BD6" w:rsidRDefault="00652029" w:rsidP="00082111">
      <w:pPr>
        <w:ind w:left="210" w:hangingChars="100" w:hanging="210"/>
      </w:pPr>
      <w:r>
        <w:rPr>
          <w:rFonts w:hint="eastAsia"/>
        </w:rPr>
        <w:t>第２５条</w:t>
      </w:r>
      <w:r>
        <w:rPr>
          <w:rFonts w:hint="eastAsia"/>
        </w:rPr>
        <w:t xml:space="preserve"> </w:t>
      </w:r>
      <w:r>
        <w:rPr>
          <w:rFonts w:hint="eastAsia"/>
        </w:rPr>
        <w:t>この契約に定めのない事項又はこの契約の解釈若しくはこの契約の規定事項の事実への適用に関して疑義が生じたときは、その都度、発注者及び受注者が協議の上、これを定めるものとする。</w:t>
      </w:r>
    </w:p>
    <w:p w:rsidR="00733BD6" w:rsidRDefault="00733BD6" w:rsidP="00733BD6"/>
    <w:p w:rsidR="00733BD6" w:rsidRDefault="00733BD6" w:rsidP="00733BD6"/>
    <w:p w:rsidR="00733BD6" w:rsidRDefault="00733BD6" w:rsidP="00733BD6"/>
    <w:p w:rsidR="00082111" w:rsidRDefault="00082111" w:rsidP="00733BD6">
      <w:pPr>
        <w:rPr>
          <w:rFonts w:hint="eastAsia"/>
        </w:rPr>
      </w:pPr>
    </w:p>
    <w:p w:rsidR="00652029" w:rsidRDefault="00652029" w:rsidP="00733BD6">
      <w:pPr>
        <w:ind w:firstLineChars="100" w:firstLine="210"/>
      </w:pPr>
      <w:r>
        <w:rPr>
          <w:rFonts w:hint="eastAsia"/>
        </w:rPr>
        <w:t>この契約の締結の証として本書２通を作成し、発注者及び受注者が記名押印の上、各々その１通を保有する。</w:t>
      </w:r>
    </w:p>
    <w:p w:rsidR="00F4239A" w:rsidRDefault="00F4239A" w:rsidP="00733BD6"/>
    <w:p w:rsidR="00F4239A" w:rsidRDefault="00F4239A" w:rsidP="00652029">
      <w:pPr>
        <w:ind w:left="420" w:hangingChars="200" w:hanging="420"/>
      </w:pPr>
    </w:p>
    <w:p w:rsidR="00733BD6" w:rsidRPr="009E536F" w:rsidRDefault="00733BD6" w:rsidP="00733BD6">
      <w:pPr>
        <w:autoSpaceDE w:val="0"/>
        <w:autoSpaceDN w:val="0"/>
        <w:adjustRightInd w:val="0"/>
        <w:ind w:firstLineChars="300" w:firstLine="660"/>
        <w:jc w:val="left"/>
        <w:rPr>
          <w:rFonts w:asciiTheme="minorEastAsia" w:hAnsiTheme="minorEastAsia" w:cs="ＭＳ明朝"/>
          <w:kern w:val="0"/>
          <w:sz w:val="22"/>
        </w:rPr>
      </w:pPr>
      <w:r>
        <w:rPr>
          <w:rFonts w:asciiTheme="minorEastAsia" w:hAnsiTheme="minorEastAsia" w:cs="ＭＳ明朝" w:hint="eastAsia"/>
          <w:kern w:val="0"/>
          <w:sz w:val="22"/>
        </w:rPr>
        <w:t xml:space="preserve">令和　　</w:t>
      </w:r>
      <w:r w:rsidRPr="009E536F">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9E536F">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9E536F">
        <w:rPr>
          <w:rFonts w:asciiTheme="minorEastAsia" w:hAnsiTheme="minorEastAsia" w:cs="ＭＳ明朝" w:hint="eastAsia"/>
          <w:kern w:val="0"/>
          <w:sz w:val="22"/>
        </w:rPr>
        <w:t>日</w:t>
      </w:r>
    </w:p>
    <w:p w:rsidR="00733BD6" w:rsidRPr="009E536F" w:rsidRDefault="00733BD6" w:rsidP="00733BD6">
      <w:pPr>
        <w:autoSpaceDE w:val="0"/>
        <w:autoSpaceDN w:val="0"/>
        <w:adjustRightInd w:val="0"/>
        <w:jc w:val="left"/>
        <w:rPr>
          <w:rFonts w:asciiTheme="minorEastAsia" w:hAnsiTheme="minorEastAsia" w:cs="ＭＳ明朝"/>
          <w:kern w:val="0"/>
          <w:sz w:val="22"/>
        </w:rPr>
      </w:pPr>
    </w:p>
    <w:p w:rsidR="00733BD6" w:rsidRPr="00E64F33" w:rsidRDefault="00733BD6" w:rsidP="00733BD6">
      <w:pPr>
        <w:autoSpaceDE w:val="0"/>
        <w:autoSpaceDN w:val="0"/>
        <w:adjustRightInd w:val="0"/>
        <w:jc w:val="left"/>
        <w:rPr>
          <w:rFonts w:asciiTheme="minorEastAsia" w:hAnsiTheme="minorEastAsia" w:cs="ＭＳ明朝"/>
          <w:kern w:val="0"/>
          <w:sz w:val="22"/>
        </w:rPr>
      </w:pPr>
    </w:p>
    <w:p w:rsidR="00733BD6" w:rsidRDefault="00733BD6" w:rsidP="00733BD6">
      <w:pPr>
        <w:autoSpaceDE w:val="0"/>
        <w:autoSpaceDN w:val="0"/>
        <w:adjustRightInd w:val="0"/>
        <w:ind w:leftChars="600" w:left="1260"/>
        <w:jc w:val="left"/>
        <w:rPr>
          <w:rFonts w:ascii="游明朝" w:hAnsi="游明朝" w:cs="ＭＳ明朝"/>
          <w:kern w:val="0"/>
          <w:sz w:val="22"/>
        </w:rPr>
      </w:pPr>
      <w:r>
        <w:rPr>
          <w:rFonts w:ascii="游明朝" w:hAnsi="游明朝" w:cs="ＭＳ明朝" w:hint="eastAsia"/>
          <w:kern w:val="0"/>
          <w:sz w:val="22"/>
        </w:rPr>
        <w:t xml:space="preserve">発　注　者　　</w:t>
      </w:r>
      <w:r>
        <w:rPr>
          <w:rFonts w:ascii="游明朝" w:hAnsi="游明朝" w:cs="ＭＳ明朝"/>
          <w:kern w:val="0"/>
          <w:sz w:val="22"/>
        </w:rPr>
        <w:t xml:space="preserve">　　　</w:t>
      </w:r>
      <w:r>
        <w:rPr>
          <w:rFonts w:ascii="游明朝" w:hAnsi="游明朝" w:cs="ＭＳ明朝" w:hint="eastAsia"/>
          <w:kern w:val="0"/>
          <w:sz w:val="22"/>
        </w:rPr>
        <w:t xml:space="preserve">　　　　豊後大野市病院事業管理者　　木下　忠彦　　印</w:t>
      </w:r>
    </w:p>
    <w:p w:rsidR="00733BD6" w:rsidRPr="00816C38" w:rsidRDefault="00733BD6" w:rsidP="00733BD6">
      <w:pPr>
        <w:autoSpaceDE w:val="0"/>
        <w:autoSpaceDN w:val="0"/>
        <w:adjustRightInd w:val="0"/>
        <w:ind w:leftChars="600" w:left="1260"/>
        <w:jc w:val="left"/>
        <w:rPr>
          <w:rFonts w:asciiTheme="minorEastAsia" w:hAnsiTheme="minorEastAsia" w:cs="ＭＳ明朝"/>
          <w:kern w:val="0"/>
          <w:sz w:val="22"/>
        </w:rPr>
      </w:pPr>
    </w:p>
    <w:p w:rsidR="00733BD6" w:rsidRPr="008A3204" w:rsidRDefault="00733BD6" w:rsidP="00733BD6">
      <w:pPr>
        <w:autoSpaceDE w:val="0"/>
        <w:autoSpaceDN w:val="0"/>
        <w:adjustRightInd w:val="0"/>
        <w:ind w:leftChars="600" w:left="1260"/>
        <w:jc w:val="left"/>
        <w:rPr>
          <w:rFonts w:asciiTheme="minorEastAsia" w:hAnsiTheme="minorEastAsia" w:cs="ＭＳ明朝"/>
          <w:kern w:val="0"/>
          <w:sz w:val="22"/>
        </w:rPr>
      </w:pPr>
    </w:p>
    <w:p w:rsidR="00733BD6" w:rsidRPr="008A3204" w:rsidRDefault="00733BD6" w:rsidP="00733BD6">
      <w:pPr>
        <w:autoSpaceDE w:val="0"/>
        <w:autoSpaceDN w:val="0"/>
        <w:adjustRightInd w:val="0"/>
        <w:ind w:leftChars="600" w:left="1260"/>
        <w:jc w:val="left"/>
        <w:rPr>
          <w:rFonts w:asciiTheme="minorEastAsia" w:hAnsiTheme="minorEastAsia" w:cs="ＭＳ明朝"/>
          <w:kern w:val="0"/>
          <w:sz w:val="22"/>
        </w:rPr>
      </w:pPr>
    </w:p>
    <w:p w:rsidR="00733BD6" w:rsidRPr="009E536F" w:rsidRDefault="00733BD6" w:rsidP="00733BD6">
      <w:pPr>
        <w:autoSpaceDE w:val="0"/>
        <w:autoSpaceDN w:val="0"/>
        <w:adjustRightInd w:val="0"/>
        <w:ind w:leftChars="600" w:left="1260"/>
        <w:jc w:val="left"/>
        <w:rPr>
          <w:rFonts w:asciiTheme="minorEastAsia" w:hAnsiTheme="minorEastAsia" w:cs="ＭＳ明朝"/>
          <w:kern w:val="0"/>
          <w:sz w:val="22"/>
        </w:rPr>
      </w:pPr>
      <w:r w:rsidRPr="009E536F">
        <w:rPr>
          <w:rFonts w:asciiTheme="minorEastAsia" w:hAnsiTheme="minorEastAsia" w:cs="ＭＳ明朝" w:hint="eastAsia"/>
          <w:kern w:val="0"/>
          <w:sz w:val="22"/>
        </w:rPr>
        <w:t xml:space="preserve">受　注　者　　 </w:t>
      </w:r>
      <w:r w:rsidRPr="00733BD6">
        <w:rPr>
          <w:rFonts w:asciiTheme="minorEastAsia" w:hAnsiTheme="minorEastAsia" w:cs="ＭＳ明朝" w:hint="eastAsia"/>
          <w:spacing w:val="440"/>
          <w:kern w:val="0"/>
          <w:sz w:val="22"/>
          <w:fitText w:val="1320" w:id="1952075778"/>
        </w:rPr>
        <w:t>住</w:t>
      </w:r>
      <w:r w:rsidRPr="00733BD6">
        <w:rPr>
          <w:rFonts w:asciiTheme="minorEastAsia" w:hAnsiTheme="minorEastAsia" w:cs="ＭＳ明朝" w:hint="eastAsia"/>
          <w:kern w:val="0"/>
          <w:sz w:val="22"/>
          <w:fitText w:val="1320" w:id="1952075778"/>
        </w:rPr>
        <w:t>所</w:t>
      </w:r>
    </w:p>
    <w:p w:rsidR="00733BD6" w:rsidRPr="009E536F" w:rsidRDefault="00733BD6" w:rsidP="00733BD6">
      <w:pPr>
        <w:autoSpaceDE w:val="0"/>
        <w:autoSpaceDN w:val="0"/>
        <w:adjustRightInd w:val="0"/>
        <w:ind w:leftChars="600" w:left="1260" w:firstLineChars="750" w:firstLine="1650"/>
        <w:jc w:val="left"/>
        <w:rPr>
          <w:rFonts w:asciiTheme="minorEastAsia" w:hAnsiTheme="minorEastAsia" w:cs="ＭＳ明朝"/>
          <w:kern w:val="0"/>
          <w:sz w:val="22"/>
        </w:rPr>
      </w:pPr>
      <w:r w:rsidRPr="00733BD6">
        <w:rPr>
          <w:rFonts w:asciiTheme="minorEastAsia" w:hAnsiTheme="minorEastAsia" w:cs="ＭＳ明朝" w:hint="eastAsia"/>
          <w:kern w:val="0"/>
          <w:sz w:val="22"/>
          <w:fitText w:val="1320" w:id="1952075779"/>
        </w:rPr>
        <w:t>商号又は名称</w:t>
      </w:r>
    </w:p>
    <w:p w:rsidR="00F4239A" w:rsidRPr="00652029" w:rsidRDefault="00733BD6" w:rsidP="00733BD6">
      <w:pPr>
        <w:ind w:leftChars="800" w:left="1680" w:firstLineChars="550" w:firstLine="1210"/>
      </w:pPr>
      <w:r w:rsidRPr="009E536F">
        <w:rPr>
          <w:rFonts w:asciiTheme="minorEastAsia" w:hAnsiTheme="minorEastAsia" w:cs="ＭＳ明朝" w:hint="eastAsia"/>
          <w:kern w:val="0"/>
          <w:sz w:val="22"/>
        </w:rPr>
        <w:t xml:space="preserve">代表者氏名　　　　　　　　　　　　　　　　　　　</w:t>
      </w:r>
      <w:r>
        <w:rPr>
          <w:rFonts w:asciiTheme="minorEastAsia" w:hAnsiTheme="minorEastAsia" w:cs="ＭＳ明朝" w:hint="eastAsia"/>
          <w:kern w:val="0"/>
          <w:sz w:val="22"/>
        </w:rPr>
        <w:t xml:space="preserve">　　</w:t>
      </w:r>
      <w:r w:rsidRPr="009E536F">
        <w:rPr>
          <w:rFonts w:asciiTheme="minorEastAsia" w:hAnsiTheme="minorEastAsia" w:cs="ＭＳ明朝" w:hint="eastAsia"/>
          <w:kern w:val="0"/>
          <w:sz w:val="22"/>
        </w:rPr>
        <w:t xml:space="preserve">　　印</w:t>
      </w:r>
    </w:p>
    <w:sectPr w:rsidR="00F4239A" w:rsidRPr="00652029" w:rsidSect="00B90286">
      <w:pgSz w:w="11906" w:h="16838"/>
      <w:pgMar w:top="1418" w:right="1304" w:bottom="1418"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86"/>
    <w:rsid w:val="00057D05"/>
    <w:rsid w:val="00082111"/>
    <w:rsid w:val="00383298"/>
    <w:rsid w:val="0054709F"/>
    <w:rsid w:val="00652029"/>
    <w:rsid w:val="00733BD6"/>
    <w:rsid w:val="00B90286"/>
    <w:rsid w:val="00F42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9075B5-2B4D-4DF4-9413-37BA5836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2183">
      <w:bodyDiv w:val="1"/>
      <w:marLeft w:val="0"/>
      <w:marRight w:val="0"/>
      <w:marTop w:val="0"/>
      <w:marBottom w:val="0"/>
      <w:divBdr>
        <w:top w:val="none" w:sz="0" w:space="0" w:color="auto"/>
        <w:left w:val="none" w:sz="0" w:space="0" w:color="auto"/>
        <w:bottom w:val="none" w:sz="0" w:space="0" w:color="auto"/>
        <w:right w:val="none" w:sz="0" w:space="0" w:color="auto"/>
      </w:divBdr>
      <w:divsChild>
        <w:div w:id="1602956704">
          <w:marLeft w:val="0"/>
          <w:marRight w:val="0"/>
          <w:marTop w:val="0"/>
          <w:marBottom w:val="0"/>
          <w:divBdr>
            <w:top w:val="none" w:sz="0" w:space="0" w:color="auto"/>
            <w:left w:val="none" w:sz="0" w:space="0" w:color="auto"/>
            <w:bottom w:val="none" w:sz="0" w:space="0" w:color="auto"/>
            <w:right w:val="none" w:sz="0" w:space="0" w:color="auto"/>
          </w:divBdr>
          <w:divsChild>
            <w:div w:id="501048610">
              <w:marLeft w:val="0"/>
              <w:marRight w:val="0"/>
              <w:marTop w:val="0"/>
              <w:marBottom w:val="0"/>
              <w:divBdr>
                <w:top w:val="none" w:sz="0" w:space="0" w:color="auto"/>
                <w:left w:val="none" w:sz="0" w:space="0" w:color="auto"/>
                <w:bottom w:val="none" w:sz="0" w:space="0" w:color="auto"/>
                <w:right w:val="none" w:sz="0" w:space="0" w:color="auto"/>
              </w:divBdr>
              <w:divsChild>
                <w:div w:id="14657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1936">
          <w:marLeft w:val="0"/>
          <w:marRight w:val="0"/>
          <w:marTop w:val="0"/>
          <w:marBottom w:val="0"/>
          <w:divBdr>
            <w:top w:val="none" w:sz="0" w:space="0" w:color="auto"/>
            <w:left w:val="none" w:sz="0" w:space="0" w:color="auto"/>
            <w:bottom w:val="none" w:sz="0" w:space="0" w:color="auto"/>
            <w:right w:val="none" w:sz="0" w:space="0" w:color="auto"/>
          </w:divBdr>
          <w:divsChild>
            <w:div w:id="1271888498">
              <w:marLeft w:val="0"/>
              <w:marRight w:val="0"/>
              <w:marTop w:val="0"/>
              <w:marBottom w:val="0"/>
              <w:divBdr>
                <w:top w:val="none" w:sz="0" w:space="0" w:color="auto"/>
                <w:left w:val="none" w:sz="0" w:space="0" w:color="auto"/>
                <w:bottom w:val="none" w:sz="0" w:space="0" w:color="auto"/>
                <w:right w:val="none" w:sz="0" w:space="0" w:color="auto"/>
              </w:divBdr>
              <w:divsChild>
                <w:div w:id="19082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788</Words>
  <Characters>4496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WJ167</dc:creator>
  <cp:keywords/>
  <dc:description/>
  <cp:lastModifiedBy>WJ167</cp:lastModifiedBy>
  <cp:revision>3</cp:revision>
  <dcterms:created xsi:type="dcterms:W3CDTF">2019-04-09T10:03:00Z</dcterms:created>
  <dcterms:modified xsi:type="dcterms:W3CDTF">2019-04-11T06:29:00Z</dcterms:modified>
</cp:coreProperties>
</file>